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7D075C" w:rsidRDefault="00562061" w:rsidP="007D075C">
      <w:pPr>
        <w:pStyle w:val="a5"/>
        <w:jc w:val="center"/>
        <w:rPr>
          <w:rFonts w:asciiTheme="majorBidi" w:hAnsiTheme="majorBidi" w:cstheme="majorBidi"/>
          <w:sz w:val="24"/>
        </w:rPr>
      </w:pPr>
      <w:r w:rsidRPr="007D075C">
        <w:rPr>
          <w:rFonts w:asciiTheme="majorBidi" w:hAnsiTheme="majorBidi" w:cstheme="majorBidi"/>
          <w:sz w:val="24"/>
        </w:rPr>
        <w:t>«</w:t>
      </w:r>
      <w:r w:rsidR="007D075C" w:rsidRPr="007D075C">
        <w:rPr>
          <w:rFonts w:asciiTheme="majorBidi" w:hAnsiTheme="majorBidi" w:cstheme="majorBidi"/>
          <w:sz w:val="24"/>
          <w:szCs w:val="24"/>
        </w:rPr>
        <w:t xml:space="preserve">Об организации </w:t>
      </w:r>
      <w:r w:rsidR="00EA1452">
        <w:rPr>
          <w:rFonts w:asciiTheme="majorBidi" w:hAnsiTheme="majorBidi" w:cstheme="majorBidi"/>
          <w:sz w:val="24"/>
          <w:szCs w:val="24"/>
        </w:rPr>
        <w:t xml:space="preserve">разовой специализированной </w:t>
      </w:r>
      <w:r w:rsidR="00137F78">
        <w:rPr>
          <w:rFonts w:asciiTheme="majorBidi" w:hAnsiTheme="majorBidi" w:cstheme="majorBidi"/>
          <w:sz w:val="24"/>
          <w:szCs w:val="24"/>
        </w:rPr>
        <w:t>ярмарки по реализации живых цветов</w:t>
      </w:r>
      <w:r w:rsidRPr="007D075C">
        <w:rPr>
          <w:rFonts w:asciiTheme="majorBidi" w:hAnsiTheme="majorBidi" w:cstheme="majorBidi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860B5B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137F78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Орга</w:t>
            </w:r>
            <w:r w:rsidR="00137F78">
              <w:rPr>
                <w:rFonts w:ascii="Times New Roman" w:hAnsi="Times New Roman"/>
                <w:szCs w:val="20"/>
              </w:rPr>
              <w:t>низация</w:t>
            </w:r>
            <w:r w:rsidRPr="00B611AF">
              <w:rPr>
                <w:rFonts w:ascii="Times New Roman" w:hAnsi="Times New Roman"/>
                <w:szCs w:val="20"/>
              </w:rPr>
              <w:t xml:space="preserve"> </w:t>
            </w:r>
            <w:r w:rsidR="00EA1452">
              <w:rPr>
                <w:rFonts w:ascii="Times New Roman" w:hAnsi="Times New Roman"/>
                <w:szCs w:val="20"/>
              </w:rPr>
              <w:t xml:space="preserve">разовой специализированной </w:t>
            </w:r>
            <w:r w:rsidRPr="00B611AF">
              <w:rPr>
                <w:rFonts w:ascii="Times New Roman" w:hAnsi="Times New Roman"/>
                <w:szCs w:val="20"/>
              </w:rPr>
              <w:t xml:space="preserve">ярмарки по реализации </w:t>
            </w:r>
            <w:r w:rsidR="00137F78">
              <w:rPr>
                <w:rFonts w:ascii="Times New Roman" w:hAnsi="Times New Roman"/>
                <w:szCs w:val="20"/>
              </w:rPr>
              <w:t>живых цветов</w:t>
            </w:r>
            <w:r w:rsidRPr="00B611AF">
              <w:rPr>
                <w:rFonts w:ascii="Times New Roman" w:hAnsi="Times New Roman"/>
                <w:szCs w:val="20"/>
              </w:rPr>
              <w:t>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Цель МНПА – развитие региональной товаропроводящей инфраструктуры, содействие развитию субъектов малого и среднего предпринимательства на территории городского округа город Волгореченск Костромской области, повышение конкуренции, а также создание условий для обеспечения жителей городского округа город Волгореченск Костромской области услугами торговли.</w:t>
            </w:r>
          </w:p>
          <w:p w:rsidR="00562061" w:rsidRPr="00B611AF" w:rsidRDefault="00562061" w:rsidP="00860B5B">
            <w:pPr>
              <w:autoSpaceDN w:val="0"/>
              <w:adjustRightInd w:val="0"/>
              <w:ind w:left="64" w:firstLine="145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Установление порядка функционирования регулярной универсальной ярмарки по реализации непродовольственных товаров, разрешенных к реализации на ярмарках в соответствии с требованиями действующего законодательства Российской Федерации</w:t>
            </w:r>
          </w:p>
        </w:tc>
      </w:tr>
      <w:tr w:rsidR="00562061" w:rsidRPr="00B611AF" w:rsidTr="00860B5B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7D075C">
            <w:pPr>
              <w:pStyle w:val="a5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Принятие МНПА </w:t>
            </w:r>
            <w:r w:rsidRPr="007D075C">
              <w:rPr>
                <w:rFonts w:ascii="Times New Roman" w:hAnsi="Times New Roman"/>
                <w:szCs w:val="20"/>
              </w:rPr>
              <w:t>«</w:t>
            </w:r>
            <w:r w:rsidR="00F53F1D">
              <w:rPr>
                <w:rFonts w:ascii="Times New Roman" w:hAnsi="Times New Roman"/>
                <w:szCs w:val="20"/>
              </w:rPr>
              <w:t>Об</w:t>
            </w:r>
            <w:r w:rsidR="00137F78">
              <w:rPr>
                <w:rFonts w:ascii="Times New Roman" w:hAnsi="Times New Roman"/>
                <w:szCs w:val="20"/>
              </w:rPr>
              <w:t xml:space="preserve"> организации</w:t>
            </w:r>
            <w:r w:rsidR="00F53F1D">
              <w:rPr>
                <w:rFonts w:ascii="Times New Roman" w:hAnsi="Times New Roman"/>
                <w:szCs w:val="20"/>
              </w:rPr>
              <w:t xml:space="preserve"> </w:t>
            </w:r>
            <w:r w:rsidR="00EA1452">
              <w:rPr>
                <w:rFonts w:ascii="Times New Roman" w:hAnsi="Times New Roman"/>
                <w:szCs w:val="20"/>
              </w:rPr>
              <w:t xml:space="preserve">разовой специализированной </w:t>
            </w:r>
            <w:r w:rsidR="007D075C" w:rsidRPr="007D075C">
              <w:rPr>
                <w:rFonts w:ascii="Times New Roman" w:hAnsi="Times New Roman"/>
                <w:szCs w:val="20"/>
              </w:rPr>
              <w:t>ярмарки</w:t>
            </w:r>
            <w:r w:rsidR="00137F78">
              <w:rPr>
                <w:rFonts w:ascii="Times New Roman" w:hAnsi="Times New Roman"/>
                <w:szCs w:val="20"/>
              </w:rPr>
              <w:t xml:space="preserve"> по реализации живых цветов</w:t>
            </w:r>
            <w:r w:rsidRPr="007D075C">
              <w:rPr>
                <w:rFonts w:ascii="Times New Roman" w:hAnsi="Times New Roman"/>
                <w:szCs w:val="20"/>
              </w:rPr>
              <w:t xml:space="preserve">» </w:t>
            </w:r>
            <w:r w:rsidRPr="00B611AF">
              <w:rPr>
                <w:rFonts w:ascii="Times New Roman" w:eastAsia="Arial Unicode MS" w:hAnsi="Times New Roman"/>
                <w:szCs w:val="20"/>
              </w:rPr>
              <w:t>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Индивидуальные предприниматели и юридические лица, граждане, занимающиеся розничной торговлей.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E8708A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5) </w:t>
            </w:r>
            <w:r w:rsidR="00E8708A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>А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 xml:space="preserve">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lastRenderedPageBreak/>
              <w:t>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lastRenderedPageBreak/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  <w:p w:rsidR="00562061" w:rsidRPr="00B611AF" w:rsidRDefault="00562061" w:rsidP="008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</w:p>
        </w:tc>
      </w:tr>
      <w:tr w:rsidR="00562061" w:rsidRPr="00B611AF" w:rsidTr="00860B5B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lastRenderedPageBreak/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7D075C" w:rsidRDefault="00562061" w:rsidP="007D075C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Принятие МНПА «</w:t>
            </w:r>
            <w:r w:rsidR="00137F78">
              <w:rPr>
                <w:rFonts w:ascii="Times New Roman" w:eastAsia="Arial Unicode MS" w:hAnsi="Times New Roman"/>
                <w:szCs w:val="20"/>
              </w:rPr>
              <w:t xml:space="preserve">Об организации </w:t>
            </w:r>
            <w:r w:rsidR="00EA1452">
              <w:rPr>
                <w:rFonts w:ascii="Times New Roman" w:eastAsia="Arial Unicode MS" w:hAnsi="Times New Roman"/>
                <w:szCs w:val="20"/>
              </w:rPr>
              <w:t xml:space="preserve">разовой специализированной </w:t>
            </w:r>
            <w:bookmarkStart w:id="0" w:name="_GoBack"/>
            <w:bookmarkEnd w:id="0"/>
            <w:r w:rsidR="00137F78">
              <w:rPr>
                <w:rFonts w:ascii="Times New Roman" w:eastAsia="Arial Unicode MS" w:hAnsi="Times New Roman"/>
                <w:szCs w:val="20"/>
              </w:rPr>
              <w:t>ярмарки по реализации живых цветов</w:t>
            </w:r>
            <w:r w:rsidRPr="00B611AF">
              <w:rPr>
                <w:rFonts w:ascii="Times New Roman" w:eastAsia="Arial Unicode MS" w:hAnsi="Times New Roman"/>
                <w:szCs w:val="20"/>
              </w:rPr>
              <w:t>» позволит упорядочить отношения, возникающие между организатором ярмарки и субъектами предпринимательской деятельности, а также определить порядок предоставления торговых мест на универсальной ярмарке.</w:t>
            </w:r>
          </w:p>
          <w:p w:rsidR="00562061" w:rsidRPr="00B611AF" w:rsidRDefault="00562061" w:rsidP="007D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860B5B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860B5B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860B5B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860B5B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562061" w:rsidRPr="00B611AF" w:rsidRDefault="00562061" w:rsidP="00562061">
      <w:pPr>
        <w:autoSpaceDN w:val="0"/>
        <w:adjustRightInd w:val="0"/>
        <w:ind w:left="4536"/>
        <w:jc w:val="both"/>
        <w:outlineLvl w:val="1"/>
        <w:rPr>
          <w:rFonts w:ascii="Times New Roman" w:hAnsi="Times New Roman"/>
          <w:sz w:val="20"/>
        </w:rPr>
      </w:pPr>
    </w:p>
    <w:p w:rsidR="007844FF" w:rsidRDefault="00571BC6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Н.В. Галкина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разработчика)                                                  (Подпись </w:t>
      </w:r>
      <w:r w:rsidRPr="00B611AF">
        <w:rPr>
          <w:rFonts w:ascii="Times New Roman" w:hAnsi="Times New Roman" w:cs="Times New Roman"/>
          <w:szCs w:val="22"/>
        </w:rPr>
        <w:t xml:space="preserve"> разработчика)</w:t>
      </w: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Pr="00B611AF" w:rsidRDefault="007844FF" w:rsidP="007844FF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7844FF" w:rsidRDefault="007844FF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Default="00B24E6C" w:rsidP="00562061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Ю.Ю. Потемина 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__________________________________     ___________________________________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</w:p>
    <w:p w:rsidR="00562061" w:rsidRPr="00B611AF" w:rsidRDefault="00562061" w:rsidP="00562061">
      <w:pPr>
        <w:pStyle w:val="ConsPlusNonformat"/>
        <w:rPr>
          <w:rFonts w:ascii="Times New Roman" w:hAnsi="Times New Roman" w:cs="Times New Roman"/>
          <w:szCs w:val="22"/>
        </w:rPr>
      </w:pPr>
      <w:r w:rsidRPr="00B611AF"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137F78"/>
    <w:rsid w:val="002344F8"/>
    <w:rsid w:val="00562061"/>
    <w:rsid w:val="00571BC6"/>
    <w:rsid w:val="005C7022"/>
    <w:rsid w:val="007844FF"/>
    <w:rsid w:val="007D075C"/>
    <w:rsid w:val="009402CC"/>
    <w:rsid w:val="00B24E6C"/>
    <w:rsid w:val="00E3088D"/>
    <w:rsid w:val="00E8708A"/>
    <w:rsid w:val="00E9213D"/>
    <w:rsid w:val="00E9376E"/>
    <w:rsid w:val="00E9765B"/>
    <w:rsid w:val="00EA1452"/>
    <w:rsid w:val="00F07E64"/>
    <w:rsid w:val="00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7D07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18</cp:revision>
  <cp:lastPrinted>2018-06-22T05:56:00Z</cp:lastPrinted>
  <dcterms:created xsi:type="dcterms:W3CDTF">2017-11-23T06:36:00Z</dcterms:created>
  <dcterms:modified xsi:type="dcterms:W3CDTF">2024-01-26T09:13:00Z</dcterms:modified>
</cp:coreProperties>
</file>