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04" w:rsidRDefault="00AD1304" w:rsidP="001054BF">
      <w:pPr>
        <w:pStyle w:val="40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EA0EAE" w:rsidRPr="005448C3" w:rsidRDefault="00EA0EAE" w:rsidP="001054BF">
      <w:pPr>
        <w:pStyle w:val="4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5448C3">
        <w:rPr>
          <w:b/>
          <w:sz w:val="24"/>
          <w:szCs w:val="24"/>
        </w:rPr>
        <w:t>Сводный отчет о проведении оценки регулирующего воздействия</w:t>
      </w:r>
    </w:p>
    <w:p w:rsidR="001054BF" w:rsidRDefault="001054BF" w:rsidP="001054BF">
      <w:pPr>
        <w:pStyle w:val="40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BD2C88" w:rsidRDefault="00BD2C88" w:rsidP="001054BF">
      <w:pPr>
        <w:pStyle w:val="40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EA0EAE" w:rsidRPr="005448C3" w:rsidRDefault="00EA0EAE" w:rsidP="001054BF">
      <w:pPr>
        <w:pStyle w:val="40"/>
        <w:shd w:val="clear" w:color="auto" w:fill="auto"/>
        <w:spacing w:line="240" w:lineRule="auto"/>
        <w:ind w:left="20"/>
        <w:rPr>
          <w:sz w:val="24"/>
          <w:szCs w:val="24"/>
        </w:rPr>
      </w:pPr>
      <w:r w:rsidRPr="005448C3">
        <w:rPr>
          <w:sz w:val="24"/>
          <w:szCs w:val="24"/>
        </w:rPr>
        <w:t>________________________</w:t>
      </w:r>
    </w:p>
    <w:p w:rsidR="005448C3" w:rsidRDefault="00EA0EAE" w:rsidP="005448C3">
      <w:pPr>
        <w:pStyle w:val="40"/>
        <w:shd w:val="clear" w:color="auto" w:fill="auto"/>
        <w:spacing w:after="244" w:line="210" w:lineRule="exact"/>
        <w:ind w:left="20"/>
        <w:rPr>
          <w:sz w:val="24"/>
          <w:szCs w:val="24"/>
        </w:rPr>
      </w:pPr>
      <w:r w:rsidRPr="005448C3">
        <w:rPr>
          <w:sz w:val="24"/>
          <w:szCs w:val="24"/>
        </w:rPr>
        <w:t>(дата и номер сводного отчета)</w:t>
      </w:r>
    </w:p>
    <w:p w:rsidR="00AD1304" w:rsidRPr="005448C3" w:rsidRDefault="00AD1304" w:rsidP="005448C3">
      <w:pPr>
        <w:pStyle w:val="40"/>
        <w:shd w:val="clear" w:color="auto" w:fill="auto"/>
        <w:spacing w:after="244" w:line="210" w:lineRule="exact"/>
        <w:ind w:left="20"/>
        <w:rPr>
          <w:sz w:val="24"/>
          <w:szCs w:val="24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A17276" w:rsidRPr="005448C3" w:rsidTr="00144CBB">
        <w:trPr>
          <w:cantSplit/>
        </w:trPr>
        <w:tc>
          <w:tcPr>
            <w:tcW w:w="97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17276" w:rsidRPr="005448C3" w:rsidRDefault="00A17276" w:rsidP="003E7077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5448C3">
              <w:rPr>
                <w:b/>
              </w:rPr>
              <w:t>Общая информация</w:t>
            </w:r>
          </w:p>
          <w:p w:rsidR="00E12EB2" w:rsidRPr="005448C3" w:rsidRDefault="00E12EB2" w:rsidP="00E12EB2">
            <w:pPr>
              <w:ind w:left="360"/>
              <w:rPr>
                <w:b/>
              </w:rPr>
            </w:pPr>
          </w:p>
        </w:tc>
      </w:tr>
      <w:tr w:rsidR="00302DF1" w:rsidRPr="005448C3" w:rsidTr="00144CBB">
        <w:trPr>
          <w:cantSplit/>
        </w:trPr>
        <w:tc>
          <w:tcPr>
            <w:tcW w:w="9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5448C3" w:rsidTr="00473BB0">
              <w:tc>
                <w:tcPr>
                  <w:tcW w:w="704" w:type="dxa"/>
                </w:tcPr>
                <w:p w:rsidR="00A8554C" w:rsidRPr="005448C3" w:rsidRDefault="00A8554C" w:rsidP="003234C4">
                  <w:pPr>
                    <w:numPr>
                      <w:ilvl w:val="1"/>
                      <w:numId w:val="3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7565A3" w:rsidRPr="005448C3" w:rsidRDefault="00EA0EAE" w:rsidP="003234C4">
            <w:pPr>
              <w:pStyle w:val="1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448C3">
              <w:rPr>
                <w:b w:val="0"/>
                <w:sz w:val="24"/>
                <w:szCs w:val="24"/>
              </w:rPr>
              <w:t>Вид и наименование проекта акта</w:t>
            </w:r>
            <w:r w:rsidRPr="005448C3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="00B46785" w:rsidRPr="005448C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EA0EAE" w:rsidRPr="005448C3" w:rsidRDefault="00C65B8B" w:rsidP="006D6A28">
            <w:pPr>
              <w:pStyle w:val="10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решени</w:t>
            </w:r>
            <w:r w:rsidR="00415C0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е</w:t>
            </w:r>
            <w:r w:rsidR="00B46785" w:rsidRPr="005448C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9D1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умы</w:t>
            </w:r>
            <w:r w:rsidR="00B46785" w:rsidRPr="005448C3">
              <w:rPr>
                <w:rFonts w:ascii="Times New Roman" w:hAnsi="Times New Roman"/>
                <w:b w:val="0"/>
                <w:sz w:val="24"/>
                <w:szCs w:val="24"/>
              </w:rPr>
              <w:t xml:space="preserve"> городского округа город Во</w:t>
            </w:r>
            <w:r w:rsidR="007565A3" w:rsidRPr="005448C3">
              <w:rPr>
                <w:rFonts w:ascii="Times New Roman" w:hAnsi="Times New Roman"/>
                <w:b w:val="0"/>
                <w:sz w:val="24"/>
                <w:szCs w:val="24"/>
              </w:rPr>
              <w:t xml:space="preserve">лгореченск Костромской области </w:t>
            </w:r>
            <w:r w:rsidR="007565A3" w:rsidRPr="005448C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802B5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</w:t>
            </w:r>
            <w:r w:rsidR="00A3230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б утверждении Положения по осуществлению </w:t>
            </w:r>
            <w:r w:rsidR="003468AE" w:rsidRPr="003468AE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ru-RU" w:eastAsia="ru-RU"/>
              </w:rPr>
              <w:t xml:space="preserve">муниципального </w:t>
            </w:r>
            <w:r w:rsidR="006D6A28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ru-RU" w:eastAsia="ru-RU"/>
              </w:rPr>
              <w:t xml:space="preserve">жилищного </w:t>
            </w:r>
            <w:r w:rsidR="00D03FC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ru-RU" w:eastAsia="ru-RU"/>
              </w:rPr>
              <w:t xml:space="preserve">контроля </w:t>
            </w:r>
            <w:r w:rsidR="003468AE" w:rsidRPr="003468AE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ru-RU" w:eastAsia="ru-RU"/>
              </w:rPr>
              <w:t>на территории городского округа город Волгореченск Костромской области</w:t>
            </w:r>
            <w:r w:rsidR="007565A3" w:rsidRPr="003468AE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ru-RU" w:eastAsia="ru-RU"/>
              </w:rPr>
              <w:t xml:space="preserve">» </w:t>
            </w:r>
          </w:p>
        </w:tc>
      </w:tr>
      <w:tr w:rsidR="0016421B" w:rsidRPr="005448C3" w:rsidTr="00144CBB">
        <w:trPr>
          <w:cantSplit/>
        </w:trPr>
        <w:tc>
          <w:tcPr>
            <w:tcW w:w="9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6421B" w:rsidRPr="005448C3" w:rsidTr="002A47C1">
              <w:tc>
                <w:tcPr>
                  <w:tcW w:w="704" w:type="dxa"/>
                </w:tcPr>
                <w:p w:rsidR="0016421B" w:rsidRPr="005448C3" w:rsidRDefault="0016421B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16421B" w:rsidRPr="005448C3" w:rsidRDefault="00EA0EAE" w:rsidP="00D03FC2">
            <w:pPr>
              <w:pStyle w:val="af4"/>
              <w:rPr>
                <w:sz w:val="24"/>
                <w:szCs w:val="24"/>
                <w:lang w:val="ru-RU"/>
              </w:rPr>
            </w:pPr>
            <w:r w:rsidRPr="005448C3">
              <w:rPr>
                <w:sz w:val="24"/>
                <w:szCs w:val="24"/>
              </w:rPr>
              <w:t>Разработчик:</w:t>
            </w:r>
            <w:r w:rsidR="00B46785" w:rsidRPr="005448C3">
              <w:rPr>
                <w:sz w:val="24"/>
                <w:szCs w:val="24"/>
                <w:lang w:val="ru-RU"/>
              </w:rPr>
              <w:t xml:space="preserve"> </w:t>
            </w:r>
            <w:r w:rsidR="00B46785" w:rsidRPr="005448C3">
              <w:rPr>
                <w:sz w:val="24"/>
                <w:szCs w:val="24"/>
              </w:rPr>
              <w:t>администраци</w:t>
            </w:r>
            <w:r w:rsidR="00D03FC2">
              <w:rPr>
                <w:sz w:val="24"/>
                <w:szCs w:val="24"/>
                <w:lang w:val="ru-RU"/>
              </w:rPr>
              <w:t>я</w:t>
            </w:r>
            <w:r w:rsidR="00B46785" w:rsidRPr="005448C3">
              <w:rPr>
                <w:sz w:val="24"/>
                <w:szCs w:val="24"/>
              </w:rPr>
              <w:t xml:space="preserve"> городского округа город Волгореченск Костромской области</w:t>
            </w:r>
          </w:p>
        </w:tc>
      </w:tr>
      <w:tr w:rsidR="006F331A" w:rsidRPr="005448C3" w:rsidTr="00144CBB">
        <w:trPr>
          <w:cantSplit/>
          <w:trHeight w:val="982"/>
        </w:trPr>
        <w:tc>
          <w:tcPr>
            <w:tcW w:w="9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6F331A" w:rsidRPr="005448C3" w:rsidTr="002A47C1">
              <w:tc>
                <w:tcPr>
                  <w:tcW w:w="704" w:type="dxa"/>
                </w:tcPr>
                <w:p w:rsidR="006F331A" w:rsidRPr="005448C3" w:rsidRDefault="006F331A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7565A3" w:rsidRPr="005448C3" w:rsidRDefault="00EA0EAE" w:rsidP="00EA0EAE">
            <w:r w:rsidRPr="005448C3">
              <w:t>Сведения об отраслевых (функциональных) органах (структурных подразделениях)</w:t>
            </w:r>
            <w:r w:rsidR="007565A3" w:rsidRPr="005448C3">
              <w:t xml:space="preserve"> </w:t>
            </w:r>
            <w:r w:rsidRPr="005448C3">
              <w:t>разработчика - исполнителях проекта акта:</w:t>
            </w:r>
            <w:r w:rsidR="00B46785" w:rsidRPr="005448C3">
              <w:t xml:space="preserve"> </w:t>
            </w:r>
          </w:p>
          <w:p w:rsidR="006F331A" w:rsidRPr="005448C3" w:rsidRDefault="00B46785" w:rsidP="006D6A28">
            <w:pPr>
              <w:rPr>
                <w:b/>
              </w:rPr>
            </w:pPr>
            <w:r w:rsidRPr="005448C3">
              <w:t xml:space="preserve">Отдел </w:t>
            </w:r>
            <w:r w:rsidR="006D6A28">
              <w:t>жилищно-коммунального хозяйства</w:t>
            </w:r>
            <w:r w:rsidR="0003580A">
              <w:t xml:space="preserve"> администрации городского округа город Волгореченск Костромской области</w:t>
            </w:r>
          </w:p>
        </w:tc>
      </w:tr>
      <w:tr w:rsidR="00A17276" w:rsidRPr="005448C3" w:rsidTr="00144CBB">
        <w:trPr>
          <w:cantSplit/>
          <w:trHeight w:val="1417"/>
        </w:trPr>
        <w:tc>
          <w:tcPr>
            <w:tcW w:w="9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5448C3" w:rsidTr="008F3F3D">
              <w:tc>
                <w:tcPr>
                  <w:tcW w:w="704" w:type="dxa"/>
                </w:tcPr>
                <w:p w:rsidR="00A8554C" w:rsidRPr="005448C3" w:rsidRDefault="00A8554C" w:rsidP="005448C3">
                  <w:pPr>
                    <w:numPr>
                      <w:ilvl w:val="1"/>
                      <w:numId w:val="3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B0644E" w:rsidRPr="005448C3" w:rsidRDefault="00EA0EAE" w:rsidP="00B0644E">
            <w:pPr>
              <w:autoSpaceDE w:val="0"/>
              <w:autoSpaceDN w:val="0"/>
              <w:adjustRightInd w:val="0"/>
              <w:ind w:left="34" w:firstLine="506"/>
              <w:jc w:val="both"/>
            </w:pPr>
            <w:r w:rsidRPr="005448C3">
              <w:t>Основание для разработки проекта акта:</w:t>
            </w:r>
            <w:r w:rsidR="00CA1DE6" w:rsidRPr="005448C3">
              <w:t xml:space="preserve"> </w:t>
            </w:r>
          </w:p>
          <w:p w:rsidR="00A31794" w:rsidRPr="005448C3" w:rsidRDefault="00B0644E" w:rsidP="00B0644E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 w:rsidRPr="00802B59">
              <w:t>тать</w:t>
            </w:r>
            <w:r>
              <w:t>я</w:t>
            </w:r>
            <w:r w:rsidRPr="00802B59">
              <w:t xml:space="preserve"> </w:t>
            </w:r>
            <w:r>
              <w:t>20</w:t>
            </w:r>
            <w:r w:rsidRPr="00DE6752">
              <w:t xml:space="preserve"> </w:t>
            </w:r>
            <w:r>
              <w:t>Жилищного</w:t>
            </w:r>
            <w:r w:rsidRPr="00DE6752">
              <w:t xml:space="preserve">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руководствуясь статьей 62 Устава муниципального образования городской округ город Волгореченск Костромской области</w:t>
            </w:r>
          </w:p>
        </w:tc>
      </w:tr>
      <w:tr w:rsidR="00021E38" w:rsidRPr="005448C3" w:rsidTr="00144CBB">
        <w:trPr>
          <w:cantSplit/>
          <w:trHeight w:val="470"/>
        </w:trPr>
        <w:tc>
          <w:tcPr>
            <w:tcW w:w="97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021E38" w:rsidRPr="005448C3" w:rsidRDefault="00021E38" w:rsidP="005448C3"/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021E38" w:rsidRPr="005448C3" w:rsidTr="00F8466C">
              <w:tc>
                <w:tcPr>
                  <w:tcW w:w="704" w:type="dxa"/>
                </w:tcPr>
                <w:p w:rsidR="00021E38" w:rsidRPr="005448C3" w:rsidRDefault="00021E38" w:rsidP="005448C3">
                  <w:pPr>
                    <w:numPr>
                      <w:ilvl w:val="1"/>
                      <w:numId w:val="3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021E38" w:rsidRPr="005448C3" w:rsidRDefault="00021E38" w:rsidP="005448C3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Контактная информация исполнителя разработчика:</w:t>
            </w:r>
          </w:p>
        </w:tc>
      </w:tr>
      <w:tr w:rsidR="00021E38" w:rsidRPr="005448C3" w:rsidTr="00144CBB">
        <w:trPr>
          <w:cantSplit/>
          <w:trHeight w:val="470"/>
        </w:trPr>
        <w:tc>
          <w:tcPr>
            <w:tcW w:w="97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021E38" w:rsidRPr="005448C3" w:rsidRDefault="00021E38" w:rsidP="007C224B">
            <w:r w:rsidRPr="005448C3">
              <w:t xml:space="preserve">Ф.И.О.: </w:t>
            </w:r>
            <w:r w:rsidR="00B0644E">
              <w:t>С</w:t>
            </w:r>
            <w:r w:rsidR="009E68CB">
              <w:t>амойлова Наталия Сергеевна</w:t>
            </w:r>
          </w:p>
        </w:tc>
      </w:tr>
      <w:tr w:rsidR="00021E38" w:rsidRPr="005448C3" w:rsidTr="00144CBB">
        <w:trPr>
          <w:cantSplit/>
          <w:trHeight w:val="470"/>
        </w:trPr>
        <w:tc>
          <w:tcPr>
            <w:tcW w:w="97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021E38" w:rsidRPr="005448C3" w:rsidRDefault="00021E38" w:rsidP="009E68CB">
            <w:r w:rsidRPr="005448C3">
              <w:t xml:space="preserve">Должность: </w:t>
            </w:r>
            <w:r w:rsidR="009E68CB">
              <w:t>Главный специалист</w:t>
            </w:r>
            <w:r w:rsidR="00B46785" w:rsidRPr="005448C3">
              <w:t xml:space="preserve"> отдел</w:t>
            </w:r>
            <w:r w:rsidR="009E68CB">
              <w:t>а</w:t>
            </w:r>
            <w:r w:rsidR="00B46785" w:rsidRPr="005448C3">
              <w:t xml:space="preserve"> </w:t>
            </w:r>
            <w:r w:rsidR="00B0644E">
              <w:t>жилищно-коммунального хозяйства</w:t>
            </w:r>
            <w:r w:rsidR="00B46785" w:rsidRPr="005448C3">
              <w:t xml:space="preserve"> администрации городского округа город Волгореченск Костромской области </w:t>
            </w:r>
          </w:p>
        </w:tc>
      </w:tr>
      <w:tr w:rsidR="00021E38" w:rsidRPr="005448C3" w:rsidTr="00144CBB">
        <w:trPr>
          <w:cantSplit/>
          <w:trHeight w:val="470"/>
        </w:trPr>
        <w:tc>
          <w:tcPr>
            <w:tcW w:w="97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021E38" w:rsidRPr="005448C3" w:rsidRDefault="00021E38" w:rsidP="009E68CB">
            <w:r w:rsidRPr="005448C3">
              <w:t xml:space="preserve">Тел: </w:t>
            </w:r>
            <w:r w:rsidR="00B46785" w:rsidRPr="005448C3">
              <w:t>8 (49453)5-25-</w:t>
            </w:r>
            <w:r w:rsidR="00B0644E">
              <w:t>3</w:t>
            </w:r>
            <w:r w:rsidR="009E68CB">
              <w:t>3</w:t>
            </w:r>
          </w:p>
        </w:tc>
      </w:tr>
      <w:tr w:rsidR="00021E38" w:rsidRPr="005448C3" w:rsidTr="00144CBB">
        <w:trPr>
          <w:cantSplit/>
          <w:trHeight w:val="470"/>
        </w:trPr>
        <w:tc>
          <w:tcPr>
            <w:tcW w:w="97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4328" w:rsidRPr="001054BF" w:rsidRDefault="00021E38" w:rsidP="007C224B">
            <w:pPr>
              <w:rPr>
                <w:color w:val="0000FF"/>
                <w:u w:val="single"/>
              </w:rPr>
            </w:pPr>
            <w:r w:rsidRPr="005448C3">
              <w:t xml:space="preserve">Адрес электронной почты: </w:t>
            </w:r>
            <w:hyperlink r:id="rId9" w:history="1">
              <w:r w:rsidR="002710E7" w:rsidRPr="00E53EE9">
                <w:rPr>
                  <w:rStyle w:val="af3"/>
                  <w:lang w:val="en-US"/>
                </w:rPr>
                <w:t>samoilova</w:t>
              </w:r>
              <w:r w:rsidR="002710E7" w:rsidRPr="00E53EE9">
                <w:rPr>
                  <w:rStyle w:val="af3"/>
                </w:rPr>
                <w:t>.</w:t>
              </w:r>
              <w:r w:rsidR="002710E7" w:rsidRPr="00E53EE9">
                <w:rPr>
                  <w:rStyle w:val="af3"/>
                  <w:lang w:val="en-US"/>
                </w:rPr>
                <w:t>ns</w:t>
              </w:r>
              <w:r w:rsidR="002710E7" w:rsidRPr="00E53EE9">
                <w:rPr>
                  <w:rStyle w:val="af3"/>
                </w:rPr>
                <w:t>@volgorechensk.kostroma.gov.ru</w:t>
              </w:r>
            </w:hyperlink>
            <w:r w:rsidR="007C224B">
              <w:t xml:space="preserve"> </w:t>
            </w:r>
          </w:p>
        </w:tc>
      </w:tr>
    </w:tbl>
    <w:p w:rsidR="00CA0269" w:rsidRPr="005448C3" w:rsidRDefault="00CA0269" w:rsidP="00A17276">
      <w:pPr>
        <w:autoSpaceDE w:val="0"/>
        <w:autoSpaceDN w:val="0"/>
        <w:adjustRightInd w:val="0"/>
        <w:spacing w:line="360" w:lineRule="auto"/>
        <w:jc w:val="both"/>
        <w:outlineLvl w:val="1"/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3"/>
        <w:gridCol w:w="4018"/>
      </w:tblGrid>
      <w:tr w:rsidR="00BB64E2" w:rsidRPr="005448C3" w:rsidTr="005448C3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B64E2" w:rsidRPr="005448C3" w:rsidRDefault="00BB64E2" w:rsidP="00005519">
            <w:pPr>
              <w:numPr>
                <w:ilvl w:val="0"/>
                <w:numId w:val="36"/>
              </w:numPr>
              <w:jc w:val="center"/>
            </w:pPr>
            <w:r w:rsidRPr="005448C3">
              <w:rPr>
                <w:b/>
              </w:rPr>
              <w:t>Степень регулирующего воздействия проекта акта</w:t>
            </w:r>
          </w:p>
          <w:p w:rsidR="00E12EB2" w:rsidRPr="005448C3" w:rsidRDefault="00E12EB2" w:rsidP="00E12EB2">
            <w:pPr>
              <w:ind w:left="360"/>
            </w:pPr>
          </w:p>
        </w:tc>
      </w:tr>
      <w:tr w:rsidR="00733F9E" w:rsidRPr="005448C3" w:rsidTr="005448C3">
        <w:trPr>
          <w:cantSplit/>
        </w:trPr>
        <w:tc>
          <w:tcPr>
            <w:tcW w:w="294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02E5" w:rsidRPr="005448C3" w:rsidTr="00A802E5">
              <w:tc>
                <w:tcPr>
                  <w:tcW w:w="704" w:type="dxa"/>
                </w:tcPr>
                <w:p w:rsidR="00A802E5" w:rsidRPr="005448C3" w:rsidRDefault="00A802E5" w:rsidP="00287F81">
                  <w:pPr>
                    <w:numPr>
                      <w:ilvl w:val="1"/>
                      <w:numId w:val="18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E12EB2" w:rsidRPr="005448C3" w:rsidRDefault="00A802E5" w:rsidP="005448C3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Степень регулирующего воздействия проекта акт</w:t>
            </w:r>
            <w:r w:rsidR="00A0123D" w:rsidRPr="005448C3">
              <w:rPr>
                <w:sz w:val="24"/>
                <w:szCs w:val="24"/>
                <w:lang w:val="ru-RU" w:eastAsia="ru-RU"/>
              </w:rPr>
              <w:t>а:</w:t>
            </w:r>
          </w:p>
        </w:tc>
        <w:tc>
          <w:tcPr>
            <w:tcW w:w="20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02E5" w:rsidRPr="005448C3" w:rsidRDefault="00A802E5" w:rsidP="00E52F7D">
            <w:pPr>
              <w:jc w:val="center"/>
              <w:rPr>
                <w:i/>
              </w:rPr>
            </w:pPr>
            <w:r w:rsidRPr="005448C3">
              <w:rPr>
                <w:i/>
              </w:rPr>
              <w:t xml:space="preserve">высокая / </w:t>
            </w:r>
            <w:r w:rsidRPr="003F04C7">
              <w:rPr>
                <w:i/>
                <w:u w:val="single"/>
              </w:rPr>
              <w:t>средняя</w:t>
            </w:r>
            <w:r w:rsidRPr="005448C3">
              <w:rPr>
                <w:i/>
              </w:rPr>
              <w:t xml:space="preserve"> / </w:t>
            </w:r>
            <w:r w:rsidRPr="003F04C7">
              <w:rPr>
                <w:i/>
              </w:rPr>
              <w:t>низкая</w:t>
            </w:r>
          </w:p>
        </w:tc>
      </w:tr>
      <w:tr w:rsidR="00A802E5" w:rsidRPr="005448C3" w:rsidTr="005448C3">
        <w:trPr>
          <w:cantSplit/>
          <w:trHeight w:val="117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02E5" w:rsidRPr="005448C3" w:rsidTr="00A802E5">
              <w:tc>
                <w:tcPr>
                  <w:tcW w:w="704" w:type="dxa"/>
                </w:tcPr>
                <w:p w:rsidR="00A802E5" w:rsidRPr="005448C3" w:rsidRDefault="00A802E5" w:rsidP="005448C3">
                  <w:pPr>
                    <w:numPr>
                      <w:ilvl w:val="1"/>
                      <w:numId w:val="18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A802E5" w:rsidRPr="005448C3" w:rsidRDefault="00A802E5" w:rsidP="00B0644E">
            <w:pPr>
              <w:jc w:val="both"/>
            </w:pPr>
            <w:r w:rsidRPr="00BF0DA1">
              <w:t>Обоснование</w:t>
            </w:r>
            <w:r w:rsidRPr="005448C3">
              <w:t xml:space="preserve"> отнесения </w:t>
            </w:r>
            <w:r w:rsidR="00A0123D" w:rsidRPr="005448C3">
              <w:t xml:space="preserve">проекта акта </w:t>
            </w:r>
            <w:r w:rsidRPr="005448C3">
              <w:t>к определенной степени регулирующего воздействия:</w:t>
            </w:r>
            <w:r w:rsidR="00FE1066">
              <w:t xml:space="preserve"> </w:t>
            </w:r>
            <w:r w:rsidR="00CE4012" w:rsidRPr="005448C3">
              <w:rPr>
                <w:bCs/>
                <w:kern w:val="32"/>
                <w:lang w:val="x-none" w:eastAsia="x-none"/>
              </w:rPr>
              <w:t xml:space="preserve">проект </w:t>
            </w:r>
            <w:r w:rsidR="00C65B8B">
              <w:t>решения Думы</w:t>
            </w:r>
            <w:r w:rsidR="00834328" w:rsidRPr="005448C3">
              <w:t xml:space="preserve"> городского округа город Волгореченск Костромской области «</w:t>
            </w:r>
            <w:r w:rsidR="007C224B">
              <w:t xml:space="preserve">Об утверждении Положения по осуществлению </w:t>
            </w:r>
            <w:r w:rsidR="007C224B" w:rsidRPr="007C224B">
              <w:t xml:space="preserve">муниципального </w:t>
            </w:r>
            <w:r w:rsidR="00B0644E">
              <w:t xml:space="preserve">жилищного </w:t>
            </w:r>
            <w:r w:rsidR="007C224B" w:rsidRPr="007C224B">
              <w:t>контроля на территории городского округа город Волгореченск Костромской области</w:t>
            </w:r>
            <w:r w:rsidR="00834328" w:rsidRPr="007C224B">
              <w:t>»</w:t>
            </w:r>
            <w:r w:rsidR="00CE4012" w:rsidRPr="007C224B">
              <w:rPr>
                <w:kern w:val="32"/>
                <w:lang w:val="x-none" w:eastAsia="x-none"/>
              </w:rPr>
              <w:t xml:space="preserve"> </w:t>
            </w:r>
            <w:r w:rsidR="00CE4012" w:rsidRPr="007C224B">
              <w:rPr>
                <w:kern w:val="32"/>
                <w:lang w:eastAsia="x-none"/>
              </w:rPr>
              <w:t xml:space="preserve">направлен </w:t>
            </w:r>
            <w:r w:rsidR="00C65B8B" w:rsidRPr="007C224B">
              <w:rPr>
                <w:kern w:val="32"/>
                <w:lang w:eastAsia="x-none"/>
              </w:rPr>
              <w:t>на</w:t>
            </w:r>
            <w:r w:rsidR="00CE4012" w:rsidRPr="007C224B">
              <w:rPr>
                <w:kern w:val="32"/>
                <w:lang w:eastAsia="x-none"/>
              </w:rPr>
              <w:t xml:space="preserve"> </w:t>
            </w:r>
            <w:r w:rsidR="00C65B8B" w:rsidRPr="007C224B">
              <w:rPr>
                <w:kern w:val="32"/>
                <w:lang w:eastAsia="x-none"/>
              </w:rPr>
              <w:t>приведение</w:t>
            </w:r>
            <w:r w:rsidR="00C65B8B" w:rsidRPr="00C65B8B">
              <w:rPr>
                <w:bCs/>
                <w:kern w:val="32"/>
                <w:lang w:eastAsia="x-none"/>
              </w:rPr>
              <w:t xml:space="preserve"> в соответствие с действующим законодательством</w:t>
            </w:r>
            <w:r w:rsidR="00C65B8B">
              <w:rPr>
                <w:bCs/>
                <w:kern w:val="32"/>
                <w:lang w:eastAsia="x-none"/>
              </w:rPr>
              <w:t>.</w:t>
            </w:r>
            <w:r w:rsidR="00C65B8B" w:rsidRPr="00C65B8B">
              <w:rPr>
                <w:bCs/>
                <w:kern w:val="32"/>
                <w:lang w:eastAsia="x-none"/>
              </w:rPr>
              <w:t xml:space="preserve"> </w:t>
            </w:r>
          </w:p>
        </w:tc>
      </w:tr>
      <w:tr w:rsidR="00BB64E2" w:rsidRPr="005448C3" w:rsidTr="005448C3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F0DA1" w:rsidRPr="003A5DB1" w:rsidRDefault="00BF0DA1" w:rsidP="00BF0DA1"/>
          <w:p w:rsidR="00BB64E2" w:rsidRPr="005448C3" w:rsidRDefault="002E4A8A" w:rsidP="005448C3">
            <w:pPr>
              <w:numPr>
                <w:ilvl w:val="0"/>
                <w:numId w:val="36"/>
              </w:numPr>
              <w:jc w:val="center"/>
            </w:pPr>
            <w:r w:rsidRPr="005448C3">
              <w:rPr>
                <w:b/>
              </w:rPr>
              <w:t>Описание проблемы</w:t>
            </w:r>
            <w:r w:rsidR="00BB64E2" w:rsidRPr="005448C3">
              <w:rPr>
                <w:b/>
              </w:rPr>
              <w:t>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 w:rsidR="00E12EB2" w:rsidRPr="005448C3" w:rsidRDefault="00E12EB2" w:rsidP="005448C3">
            <w:pPr>
              <w:ind w:left="360"/>
            </w:pPr>
          </w:p>
        </w:tc>
      </w:tr>
      <w:tr w:rsidR="00BB64E2" w:rsidRPr="005448C3" w:rsidTr="005448C3">
        <w:trPr>
          <w:cantSplit/>
          <w:trHeight w:val="618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DF7C74">
                  <w:pPr>
                    <w:numPr>
                      <w:ilvl w:val="0"/>
                      <w:numId w:val="4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A0123D" w:rsidP="00DF7C74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Описание п</w:t>
            </w:r>
            <w:r w:rsidR="00E73D81" w:rsidRPr="005448C3">
              <w:rPr>
                <w:sz w:val="24"/>
                <w:szCs w:val="24"/>
                <w:lang w:val="ru-RU" w:eastAsia="ru-RU"/>
              </w:rPr>
              <w:t>роблем</w:t>
            </w:r>
            <w:r w:rsidRPr="005448C3">
              <w:rPr>
                <w:sz w:val="24"/>
                <w:szCs w:val="24"/>
                <w:lang w:val="ru-RU" w:eastAsia="ru-RU"/>
              </w:rPr>
              <w:t>ы</w:t>
            </w:r>
            <w:r w:rsidR="00BB64E2" w:rsidRPr="005448C3">
              <w:rPr>
                <w:sz w:val="24"/>
                <w:szCs w:val="24"/>
                <w:lang w:val="ru-RU" w:eastAsia="ru-RU"/>
              </w:rPr>
              <w:t>, на решение которой направлен предлагаемый способ регулирования</w:t>
            </w:r>
            <w:r w:rsidR="00413F1A" w:rsidRPr="005448C3">
              <w:rPr>
                <w:sz w:val="24"/>
                <w:szCs w:val="24"/>
                <w:lang w:val="ru-RU" w:eastAsia="ru-RU"/>
              </w:rPr>
              <w:t>, условий и факторов ее существования</w:t>
            </w:r>
            <w:r w:rsidR="00BB64E2" w:rsidRPr="005448C3">
              <w:rPr>
                <w:sz w:val="24"/>
                <w:szCs w:val="24"/>
                <w:lang w:val="ru-RU" w:eastAsia="ru-RU"/>
              </w:rPr>
              <w:t>:</w:t>
            </w:r>
          </w:p>
          <w:p w:rsidR="00AE0FA6" w:rsidRPr="007C224B" w:rsidRDefault="00AE0FA6" w:rsidP="007C224B">
            <w:pPr>
              <w:autoSpaceDE w:val="0"/>
              <w:autoSpaceDN w:val="0"/>
              <w:adjustRightInd w:val="0"/>
              <w:jc w:val="both"/>
              <w:rPr>
                <w:kern w:val="32"/>
                <w:lang w:eastAsia="x-none"/>
              </w:rPr>
            </w:pPr>
            <w:r w:rsidRPr="00AE0FA6">
              <w:rPr>
                <w:bCs/>
                <w:kern w:val="32"/>
                <w:lang w:eastAsia="x-none"/>
              </w:rPr>
              <w:t xml:space="preserve">Настоящее Положение устанавливает порядок осуществления муниципального </w:t>
            </w:r>
            <w:r w:rsidR="00DA18BC">
              <w:rPr>
                <w:bCs/>
                <w:kern w:val="32"/>
                <w:lang w:eastAsia="x-none"/>
              </w:rPr>
              <w:t xml:space="preserve">жилищного </w:t>
            </w:r>
            <w:r w:rsidR="007C224B" w:rsidRPr="007C224B">
              <w:t>контроля на территории городского округа город Волгореченск Костромской области</w:t>
            </w:r>
            <w:r w:rsidRPr="007C224B">
              <w:rPr>
                <w:kern w:val="32"/>
                <w:lang w:eastAsia="x-none"/>
              </w:rPr>
              <w:t xml:space="preserve"> (далее – муниципальный</w:t>
            </w:r>
            <w:r w:rsidR="00DA18BC">
              <w:rPr>
                <w:kern w:val="32"/>
                <w:lang w:eastAsia="x-none"/>
              </w:rPr>
              <w:t xml:space="preserve"> жилищный</w:t>
            </w:r>
            <w:r w:rsidRPr="007C224B">
              <w:rPr>
                <w:kern w:val="32"/>
                <w:lang w:eastAsia="x-none"/>
              </w:rPr>
              <w:t xml:space="preserve"> контроль).</w:t>
            </w:r>
          </w:p>
          <w:p w:rsidR="00E21946" w:rsidRPr="00784926" w:rsidRDefault="00AE0FA6" w:rsidP="00784926">
            <w:pPr>
              <w:autoSpaceDE w:val="0"/>
              <w:autoSpaceDN w:val="0"/>
              <w:adjustRightInd w:val="0"/>
              <w:jc w:val="both"/>
            </w:pPr>
            <w:r w:rsidRPr="00AE0FA6">
              <w:rPr>
                <w:bCs/>
                <w:kern w:val="32"/>
                <w:lang w:eastAsia="x-none"/>
              </w:rPr>
              <w:t xml:space="preserve">Муниципальный контроль </w:t>
            </w:r>
            <w:r w:rsidR="00784926">
              <w:t>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      </w:r>
          </w:p>
        </w:tc>
      </w:tr>
      <w:tr w:rsidR="00BB64E2" w:rsidRPr="005448C3" w:rsidTr="00C008AE">
        <w:trPr>
          <w:cantSplit/>
          <w:trHeight w:val="647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287F81">
                  <w:pPr>
                    <w:numPr>
                      <w:ilvl w:val="0"/>
                      <w:numId w:val="4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A0123D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FF37AB">
              <w:rPr>
                <w:sz w:val="24"/>
                <w:szCs w:val="24"/>
                <w:lang w:val="ru-RU" w:eastAsia="ru-RU"/>
              </w:rPr>
              <w:t>Н</w:t>
            </w:r>
            <w:r w:rsidR="00CA0509" w:rsidRPr="00FF37AB">
              <w:rPr>
                <w:sz w:val="24"/>
                <w:szCs w:val="24"/>
                <w:lang w:val="ru-RU" w:eastAsia="ru-RU"/>
              </w:rPr>
              <w:t>егативны</w:t>
            </w:r>
            <w:r w:rsidRPr="00FF37AB">
              <w:rPr>
                <w:sz w:val="24"/>
                <w:szCs w:val="24"/>
                <w:lang w:val="ru-RU" w:eastAsia="ru-RU"/>
              </w:rPr>
              <w:t>е</w:t>
            </w:r>
            <w:r w:rsidR="00CA0509" w:rsidRPr="005448C3">
              <w:rPr>
                <w:sz w:val="24"/>
                <w:szCs w:val="24"/>
                <w:lang w:val="ru-RU" w:eastAsia="ru-RU"/>
              </w:rPr>
              <w:t xml:space="preserve"> эффект</w:t>
            </w:r>
            <w:r w:rsidRPr="005448C3">
              <w:rPr>
                <w:sz w:val="24"/>
                <w:szCs w:val="24"/>
                <w:lang w:val="ru-RU" w:eastAsia="ru-RU"/>
              </w:rPr>
              <w:t>ы</w:t>
            </w:r>
            <w:r w:rsidR="00CA0509" w:rsidRPr="005448C3">
              <w:rPr>
                <w:sz w:val="24"/>
                <w:szCs w:val="24"/>
                <w:lang w:val="ru-RU" w:eastAsia="ru-RU"/>
              </w:rPr>
              <w:t xml:space="preserve">, </w:t>
            </w:r>
            <w:r w:rsidR="002A4DB1" w:rsidRPr="005448C3">
              <w:rPr>
                <w:sz w:val="24"/>
                <w:szCs w:val="24"/>
                <w:lang w:val="ru-RU" w:eastAsia="ru-RU"/>
              </w:rPr>
              <w:t xml:space="preserve">возникающие </w:t>
            </w:r>
            <w:r w:rsidR="00CA0509" w:rsidRPr="005448C3">
              <w:rPr>
                <w:sz w:val="24"/>
                <w:szCs w:val="24"/>
                <w:lang w:val="ru-RU" w:eastAsia="ru-RU"/>
              </w:rPr>
              <w:t xml:space="preserve">в связи </w:t>
            </w:r>
            <w:r w:rsidR="00413F1A" w:rsidRPr="005448C3">
              <w:rPr>
                <w:sz w:val="24"/>
                <w:szCs w:val="24"/>
                <w:lang w:val="ru-RU" w:eastAsia="ru-RU"/>
              </w:rPr>
              <w:t>с наличием проблемы</w:t>
            </w:r>
            <w:r w:rsidR="00BB64E2" w:rsidRPr="005448C3">
              <w:rPr>
                <w:sz w:val="24"/>
                <w:szCs w:val="24"/>
                <w:lang w:val="ru-RU" w:eastAsia="ru-RU"/>
              </w:rPr>
              <w:t>:</w:t>
            </w:r>
          </w:p>
          <w:p w:rsidR="00BB64E2" w:rsidRPr="005448C3" w:rsidRDefault="008821E9" w:rsidP="006522FB">
            <w:r>
              <w:t xml:space="preserve">Муниципальный </w:t>
            </w:r>
            <w:r w:rsidR="009A6F6B">
              <w:t xml:space="preserve">правовой акт требует </w:t>
            </w:r>
            <w:r w:rsidR="009A6F6B" w:rsidRPr="00120C59">
              <w:rPr>
                <w:shd w:val="clear" w:color="auto" w:fill="FFFFFF" w:themeFill="background1"/>
              </w:rPr>
              <w:t>приведения</w:t>
            </w:r>
            <w:r w:rsidR="009A6F6B">
              <w:t xml:space="preserve"> в соответствии с действующим законодательством. </w:t>
            </w:r>
          </w:p>
        </w:tc>
      </w:tr>
      <w:tr w:rsidR="00E5619F" w:rsidRPr="005448C3" w:rsidTr="00C008AE">
        <w:trPr>
          <w:cantSplit/>
          <w:trHeight w:val="841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5619F" w:rsidRPr="005448C3" w:rsidTr="00901A0B">
              <w:tc>
                <w:tcPr>
                  <w:tcW w:w="704" w:type="dxa"/>
                </w:tcPr>
                <w:p w:rsidR="00E5619F" w:rsidRPr="005448C3" w:rsidRDefault="00E5619F" w:rsidP="00E5619F">
                  <w:pPr>
                    <w:numPr>
                      <w:ilvl w:val="0"/>
                      <w:numId w:val="4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8E71E8" w:rsidRPr="005448C3" w:rsidRDefault="00A0123D" w:rsidP="008E71E8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</w:t>
            </w:r>
            <w:r w:rsidR="00E5619F" w:rsidRPr="005448C3">
              <w:rPr>
                <w:sz w:val="24"/>
                <w:szCs w:val="24"/>
                <w:lang w:val="ru-RU" w:eastAsia="ru-RU"/>
              </w:rPr>
              <w:t>:</w:t>
            </w:r>
            <w:r w:rsidR="008E71E8" w:rsidRPr="005448C3">
              <w:rPr>
                <w:sz w:val="24"/>
                <w:szCs w:val="24"/>
                <w:lang w:val="ru-RU" w:eastAsia="ru-RU"/>
              </w:rPr>
              <w:t xml:space="preserve"> отсутствует</w:t>
            </w:r>
          </w:p>
          <w:p w:rsidR="00E5619F" w:rsidRPr="005448C3" w:rsidRDefault="00E5619F" w:rsidP="00901A0B">
            <w:pPr>
              <w:jc w:val="center"/>
            </w:pPr>
          </w:p>
        </w:tc>
      </w:tr>
      <w:tr w:rsidR="00BB64E2" w:rsidRPr="005448C3" w:rsidTr="005448C3">
        <w:trPr>
          <w:cantSplit/>
          <w:trHeight w:val="1268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0710D8">
                  <w:pPr>
                    <w:numPr>
                      <w:ilvl w:val="0"/>
                      <w:numId w:val="4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A0123D" w:rsidP="00784926">
            <w:pPr>
              <w:shd w:val="clear" w:color="auto" w:fill="FFFFFF"/>
              <w:jc w:val="both"/>
              <w:rPr>
                <w:rFonts w:ascii="yandex-sans" w:hAnsi="yandex-sans"/>
                <w:color w:val="000000"/>
              </w:rPr>
            </w:pPr>
            <w:r w:rsidRPr="005448C3">
              <w:t>Описание условий, при которых проблема может быть решена в целом без вмешательства со стороны государства</w:t>
            </w:r>
            <w:r w:rsidR="00BB64E2" w:rsidRPr="005448C3">
              <w:t>:</w:t>
            </w:r>
            <w:r w:rsidR="000710D8" w:rsidRPr="005448C3">
              <w:t xml:space="preserve"> з</w:t>
            </w:r>
            <w:r w:rsidR="000710D8" w:rsidRPr="005448C3">
              <w:rPr>
                <w:rFonts w:ascii="yandex-sans" w:hAnsi="yandex-sans"/>
                <w:color w:val="000000"/>
              </w:rPr>
              <w:t xml:space="preserve">акрепление норм, регулирующих </w:t>
            </w:r>
            <w:r w:rsidR="009A6F6B">
              <w:rPr>
                <w:bCs/>
                <w:kern w:val="32"/>
                <w:lang w:eastAsia="x-none"/>
              </w:rPr>
              <w:t xml:space="preserve">порядок </w:t>
            </w:r>
            <w:r w:rsidR="009A6F6B" w:rsidRPr="00AC3D2A">
              <w:rPr>
                <w:bCs/>
                <w:kern w:val="32"/>
                <w:lang w:eastAsia="x-none"/>
              </w:rPr>
              <w:t xml:space="preserve">осуществления муниципального контроля </w:t>
            </w:r>
            <w:r w:rsidR="000710D8" w:rsidRPr="005448C3">
              <w:rPr>
                <w:rFonts w:ascii="yandex-sans" w:hAnsi="yandex-sans"/>
                <w:color w:val="000000"/>
              </w:rPr>
              <w:t>соответствии с требованиями федерального законодательства.</w:t>
            </w:r>
          </w:p>
        </w:tc>
      </w:tr>
      <w:tr w:rsidR="00BB64E2" w:rsidRPr="005448C3" w:rsidTr="005448C3">
        <w:trPr>
          <w:cantSplit/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155AE3">
                  <w:pPr>
                    <w:numPr>
                      <w:ilvl w:val="0"/>
                      <w:numId w:val="4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155AE3" w:rsidRPr="005448C3" w:rsidRDefault="00BB64E2" w:rsidP="00155AE3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Источники данных:</w:t>
            </w:r>
            <w:r w:rsidR="00155AE3" w:rsidRPr="005448C3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155AE3" w:rsidRPr="005448C3" w:rsidRDefault="00155AE3" w:rsidP="00155AE3">
            <w:pPr>
              <w:pStyle w:val="af4"/>
              <w:rPr>
                <w:sz w:val="24"/>
                <w:szCs w:val="24"/>
                <w:lang w:val="ru-RU"/>
              </w:rPr>
            </w:pPr>
            <w:r w:rsidRPr="005448C3">
              <w:rPr>
                <w:sz w:val="24"/>
                <w:szCs w:val="24"/>
              </w:rPr>
              <w:t>нормативно-правовы</w:t>
            </w:r>
            <w:r w:rsidRPr="005448C3">
              <w:rPr>
                <w:sz w:val="24"/>
                <w:szCs w:val="24"/>
                <w:lang w:val="ru-RU"/>
              </w:rPr>
              <w:t>е</w:t>
            </w:r>
            <w:r w:rsidRPr="005448C3">
              <w:rPr>
                <w:sz w:val="24"/>
                <w:szCs w:val="24"/>
              </w:rPr>
              <w:t xml:space="preserve"> акт</w:t>
            </w:r>
            <w:r w:rsidRPr="005448C3">
              <w:rPr>
                <w:sz w:val="24"/>
                <w:szCs w:val="24"/>
                <w:lang w:val="ru-RU"/>
              </w:rPr>
              <w:t>ы</w:t>
            </w:r>
            <w:r w:rsidRPr="005448C3">
              <w:rPr>
                <w:sz w:val="24"/>
                <w:szCs w:val="24"/>
              </w:rPr>
              <w:t xml:space="preserve"> Российской Федерации, Костромской</w:t>
            </w:r>
          </w:p>
          <w:p w:rsidR="00BB64E2" w:rsidRPr="005448C3" w:rsidRDefault="00155AE3" w:rsidP="00155AE3">
            <w:pPr>
              <w:pStyle w:val="af4"/>
              <w:rPr>
                <w:sz w:val="24"/>
                <w:szCs w:val="24"/>
                <w:lang w:val="ru-RU"/>
              </w:rPr>
            </w:pPr>
            <w:r w:rsidRPr="005448C3">
              <w:rPr>
                <w:sz w:val="24"/>
                <w:szCs w:val="24"/>
              </w:rPr>
              <w:t>области, городского округа город</w:t>
            </w:r>
            <w:r w:rsidRPr="005448C3">
              <w:rPr>
                <w:sz w:val="24"/>
                <w:szCs w:val="24"/>
                <w:lang w:val="ru-RU"/>
              </w:rPr>
              <w:t xml:space="preserve"> </w:t>
            </w:r>
            <w:r w:rsidRPr="005448C3">
              <w:rPr>
                <w:sz w:val="24"/>
                <w:szCs w:val="24"/>
              </w:rPr>
              <w:t>Волгореченск Костромской области</w:t>
            </w:r>
          </w:p>
        </w:tc>
      </w:tr>
      <w:tr w:rsidR="00BB64E2" w:rsidRPr="005448C3" w:rsidTr="005448C3">
        <w:trPr>
          <w:cantSplit/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287F81">
                  <w:pPr>
                    <w:numPr>
                      <w:ilvl w:val="0"/>
                      <w:numId w:val="4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BB64E2" w:rsidP="008B1F5A">
            <w:pPr>
              <w:pStyle w:val="af4"/>
              <w:rPr>
                <w:sz w:val="24"/>
                <w:szCs w:val="24"/>
                <w:lang w:val="en-US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Иная информация о проблеме:</w:t>
            </w:r>
            <w:r w:rsidR="008E71E8" w:rsidRPr="005448C3">
              <w:rPr>
                <w:sz w:val="24"/>
                <w:szCs w:val="24"/>
                <w:lang w:val="ru-RU" w:eastAsia="ru-RU"/>
              </w:rPr>
              <w:t xml:space="preserve"> отсутствует</w:t>
            </w:r>
          </w:p>
          <w:p w:rsidR="00BB64E2" w:rsidRPr="005448C3" w:rsidRDefault="00BB64E2" w:rsidP="00F6196B">
            <w:pPr>
              <w:jc w:val="center"/>
              <w:rPr>
                <w:b/>
              </w:rPr>
            </w:pPr>
          </w:p>
        </w:tc>
      </w:tr>
    </w:tbl>
    <w:p w:rsidR="005448C3" w:rsidRPr="005448C3" w:rsidRDefault="005448C3" w:rsidP="00A17276">
      <w:pPr>
        <w:autoSpaceDE w:val="0"/>
        <w:autoSpaceDN w:val="0"/>
        <w:adjustRightInd w:val="0"/>
        <w:spacing w:line="360" w:lineRule="auto"/>
        <w:jc w:val="both"/>
        <w:outlineLvl w:val="1"/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BB64E2" w:rsidRPr="005448C3" w:rsidTr="00144CBB">
        <w:trPr>
          <w:cantSplit/>
        </w:trPr>
        <w:tc>
          <w:tcPr>
            <w:tcW w:w="97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448C3" w:rsidRPr="005448C3" w:rsidRDefault="00D04923" w:rsidP="00D51139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5448C3">
              <w:rPr>
                <w:b/>
              </w:rPr>
              <w:t>Анализ опыта субъектов Российской Федерации, иных муниципальных образований в соответствующих сферах деятельности</w:t>
            </w:r>
          </w:p>
        </w:tc>
      </w:tr>
      <w:tr w:rsidR="00BB64E2" w:rsidRPr="005448C3" w:rsidTr="005448C3">
        <w:trPr>
          <w:cantSplit/>
          <w:trHeight w:val="978"/>
        </w:trPr>
        <w:tc>
          <w:tcPr>
            <w:tcW w:w="9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5448C3">
                  <w:pPr>
                    <w:pStyle w:val="10"/>
                    <w:numPr>
                      <w:ilvl w:val="1"/>
                      <w:numId w:val="1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BB64E2" w:rsidP="005448C3">
            <w:pPr>
              <w:pStyle w:val="af4"/>
              <w:ind w:left="34" w:hanging="1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 xml:space="preserve"> </w:t>
            </w:r>
            <w:r w:rsidR="00D04923" w:rsidRPr="005448C3">
              <w:rPr>
                <w:sz w:val="24"/>
                <w:szCs w:val="24"/>
              </w:rPr>
              <w:t>Опыт субъектов Российской Федерации, иных муниципальных образований в соответствующих сферах деятельности:</w:t>
            </w:r>
            <w:r w:rsidR="009C0100" w:rsidRPr="005448C3">
              <w:rPr>
                <w:sz w:val="24"/>
                <w:szCs w:val="24"/>
                <w:lang w:val="ru-RU"/>
              </w:rPr>
              <w:t xml:space="preserve"> </w:t>
            </w:r>
            <w:r w:rsidR="005F090C" w:rsidRPr="005448C3">
              <w:rPr>
                <w:sz w:val="24"/>
                <w:szCs w:val="24"/>
                <w:lang w:val="ru-RU"/>
              </w:rPr>
              <w:t>п</w:t>
            </w:r>
            <w:r w:rsidR="009C0100" w:rsidRPr="005448C3">
              <w:rPr>
                <w:sz w:val="24"/>
                <w:szCs w:val="24"/>
                <w:lang w:val="ru-RU"/>
              </w:rPr>
              <w:t>ринятие аналогичных правовых актов в муниципальных образованиях Костромской области</w:t>
            </w:r>
          </w:p>
        </w:tc>
      </w:tr>
      <w:tr w:rsidR="00BB64E2" w:rsidRPr="005448C3" w:rsidTr="00144CBB">
        <w:trPr>
          <w:cantSplit/>
          <w:trHeight w:val="360"/>
        </w:trPr>
        <w:tc>
          <w:tcPr>
            <w:tcW w:w="9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5448C3">
                  <w:pPr>
                    <w:pStyle w:val="10"/>
                    <w:numPr>
                      <w:ilvl w:val="1"/>
                      <w:numId w:val="1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BB64E2" w:rsidP="005448C3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Источники данных:</w:t>
            </w:r>
            <w:r w:rsidR="009C0100" w:rsidRPr="005448C3">
              <w:rPr>
                <w:sz w:val="24"/>
                <w:szCs w:val="24"/>
                <w:lang w:val="ru-RU" w:eastAsia="ru-RU"/>
              </w:rPr>
              <w:t xml:space="preserve"> Консультант Плюс</w:t>
            </w:r>
          </w:p>
        </w:tc>
      </w:tr>
    </w:tbl>
    <w:p w:rsidR="00AF52F5" w:rsidRPr="005448C3" w:rsidRDefault="00AF52F5" w:rsidP="00BB64E2">
      <w:pPr>
        <w:autoSpaceDE w:val="0"/>
        <w:autoSpaceDN w:val="0"/>
        <w:adjustRightInd w:val="0"/>
        <w:spacing w:line="360" w:lineRule="auto"/>
        <w:jc w:val="both"/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8"/>
        <w:gridCol w:w="3402"/>
      </w:tblGrid>
      <w:tr w:rsidR="00A17276" w:rsidRPr="005448C3" w:rsidTr="00144CBB">
        <w:trPr>
          <w:cantSplit/>
        </w:trPr>
        <w:tc>
          <w:tcPr>
            <w:tcW w:w="97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448C3" w:rsidRDefault="00A17276" w:rsidP="00C008AE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5448C3">
              <w:rPr>
                <w:b/>
              </w:rPr>
              <w:br w:type="page"/>
            </w:r>
            <w:r w:rsidR="00D04923" w:rsidRPr="005448C3">
              <w:rPr>
                <w:b/>
              </w:rPr>
              <w:t>Цели предлагаемого регулирования и их соответствие принципам правового регулирования, документам стратегического планирования городского округа город Волгореченск, иным программным документам</w:t>
            </w:r>
          </w:p>
          <w:p w:rsidR="00C008AE" w:rsidRPr="00C008AE" w:rsidRDefault="00C008AE" w:rsidP="00C008AE">
            <w:pPr>
              <w:ind w:left="360"/>
              <w:rPr>
                <w:b/>
              </w:rPr>
            </w:pPr>
          </w:p>
        </w:tc>
      </w:tr>
      <w:tr w:rsidR="005B767A" w:rsidRPr="005448C3" w:rsidTr="00144CBB">
        <w:trPr>
          <w:cantSplit/>
          <w:trHeight w:val="298"/>
        </w:trPr>
        <w:tc>
          <w:tcPr>
            <w:tcW w:w="6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5B767A" w:rsidRPr="005448C3" w:rsidTr="00AB7B7F">
              <w:tc>
                <w:tcPr>
                  <w:tcW w:w="782" w:type="dxa"/>
                </w:tcPr>
                <w:p w:rsidR="005B767A" w:rsidRPr="005448C3" w:rsidRDefault="005B767A" w:rsidP="00CA0509">
                  <w:pPr>
                    <w:numPr>
                      <w:ilvl w:val="0"/>
                      <w:numId w:val="19"/>
                    </w:numPr>
                    <w:rPr>
                      <w:rStyle w:val="af6"/>
                      <w:sz w:val="24"/>
                      <w:szCs w:val="24"/>
                      <w:lang w:val="x-none" w:eastAsia="x-none"/>
                    </w:rPr>
                  </w:pPr>
                </w:p>
              </w:tc>
            </w:tr>
          </w:tbl>
          <w:p w:rsidR="005B767A" w:rsidRPr="005448C3" w:rsidRDefault="001C34A2" w:rsidP="001C34A2">
            <w:pPr>
              <w:pStyle w:val="af4"/>
              <w:ind w:left="1026" w:hanging="993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Ц</w:t>
            </w:r>
            <w:r w:rsidR="00CA0509" w:rsidRPr="005448C3">
              <w:rPr>
                <w:sz w:val="24"/>
                <w:szCs w:val="24"/>
                <w:lang w:val="ru-RU" w:eastAsia="ru-RU"/>
              </w:rPr>
              <w:t>е</w:t>
            </w:r>
            <w:r w:rsidRPr="005448C3">
              <w:rPr>
                <w:sz w:val="24"/>
                <w:szCs w:val="24"/>
                <w:lang w:val="ru-RU" w:eastAsia="ru-RU"/>
              </w:rPr>
              <w:t>ли предлагаемого регулирования</w:t>
            </w:r>
            <w:r w:rsidR="00DE4230" w:rsidRPr="005448C3">
              <w:rPr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5B767A" w:rsidRPr="005448C3" w:rsidTr="00AB7B7F">
              <w:tc>
                <w:tcPr>
                  <w:tcW w:w="782" w:type="dxa"/>
                </w:tcPr>
                <w:p w:rsidR="005B767A" w:rsidRPr="005448C3" w:rsidRDefault="005B767A" w:rsidP="00CA0509">
                  <w:pPr>
                    <w:numPr>
                      <w:ilvl w:val="0"/>
                      <w:numId w:val="19"/>
                    </w:numPr>
                    <w:rPr>
                      <w:rStyle w:val="af6"/>
                      <w:sz w:val="24"/>
                      <w:szCs w:val="24"/>
                      <w:lang w:val="x-none" w:eastAsia="x-none"/>
                    </w:rPr>
                  </w:pPr>
                </w:p>
              </w:tc>
            </w:tr>
          </w:tbl>
          <w:p w:rsidR="005B767A" w:rsidRPr="005448C3" w:rsidRDefault="00CA0509" w:rsidP="008704CE">
            <w:pPr>
              <w:pStyle w:val="af4"/>
              <w:ind w:left="34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Установленные с</w:t>
            </w:r>
            <w:r w:rsidR="005B767A" w:rsidRPr="005448C3">
              <w:rPr>
                <w:sz w:val="24"/>
                <w:szCs w:val="24"/>
                <w:lang w:val="ru-RU" w:eastAsia="ru-RU"/>
              </w:rPr>
              <w:t>роки</w:t>
            </w:r>
            <w:r w:rsidRPr="005448C3">
              <w:rPr>
                <w:sz w:val="24"/>
                <w:szCs w:val="24"/>
                <w:lang w:val="ru-RU" w:eastAsia="ru-RU"/>
              </w:rPr>
              <w:t xml:space="preserve"> достижения целей предлагаемого регулирования:</w:t>
            </w:r>
          </w:p>
        </w:tc>
      </w:tr>
      <w:tr w:rsidR="005B767A" w:rsidRPr="005448C3" w:rsidTr="00144CBB">
        <w:trPr>
          <w:cantSplit/>
          <w:trHeight w:val="298"/>
        </w:trPr>
        <w:tc>
          <w:tcPr>
            <w:tcW w:w="6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B767A" w:rsidRPr="005448C3" w:rsidRDefault="00763EEA" w:rsidP="000E30F1">
            <w:pPr>
              <w:jc w:val="both"/>
            </w:pPr>
            <w:r>
              <w:t>Привести в соответствие с действующим законодательством решения Думы</w:t>
            </w:r>
            <w:r w:rsidRPr="00B611AF">
              <w:t xml:space="preserve"> городского округа город Волгореченск Костромской области</w:t>
            </w:r>
            <w:r>
              <w:t xml:space="preserve"> </w:t>
            </w:r>
            <w:r w:rsidRPr="00B611AF">
              <w:t>«</w:t>
            </w:r>
            <w:r w:rsidRPr="00901FBB">
              <w:t xml:space="preserve">Об утверждении Положения </w:t>
            </w:r>
            <w:r w:rsidR="000E30F1">
              <w:t>п</w:t>
            </w:r>
            <w:r w:rsidRPr="00901FBB">
              <w:t xml:space="preserve">о </w:t>
            </w:r>
            <w:r w:rsidR="000E30F1">
              <w:t xml:space="preserve">осуществлению </w:t>
            </w:r>
            <w:r w:rsidRPr="00901FBB">
              <w:t>муниципально</w:t>
            </w:r>
            <w:r w:rsidR="000E30F1">
              <w:t>го</w:t>
            </w:r>
            <w:r w:rsidRPr="00901FBB">
              <w:t xml:space="preserve"> </w:t>
            </w:r>
            <w:r w:rsidR="00DA18BC">
              <w:t>жилищно</w:t>
            </w:r>
            <w:r w:rsidR="000E30F1">
              <w:t xml:space="preserve">го </w:t>
            </w:r>
            <w:r w:rsidR="00DA18BC">
              <w:t>контрол</w:t>
            </w:r>
            <w:r w:rsidR="000E30F1">
              <w:t>я</w:t>
            </w:r>
            <w:r w:rsidR="00DA18BC">
              <w:t xml:space="preserve"> </w:t>
            </w:r>
            <w:r w:rsidRPr="00901FBB">
              <w:t>на территории городского округа город Волгореченск</w:t>
            </w:r>
            <w:r>
              <w:t xml:space="preserve"> </w:t>
            </w:r>
            <w:r w:rsidRPr="00901FBB">
              <w:t>Костромской области</w:t>
            </w:r>
            <w:r w:rsidRPr="00B611AF"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767A" w:rsidRPr="005448C3" w:rsidRDefault="00763EEA" w:rsidP="00CE4012">
            <w:r>
              <w:t>С 01.04.2025</w:t>
            </w:r>
          </w:p>
        </w:tc>
      </w:tr>
      <w:tr w:rsidR="00CC66F2" w:rsidRPr="005448C3" w:rsidTr="00144CBB">
        <w:trPr>
          <w:cantSplit/>
          <w:trHeight w:val="298"/>
        </w:trPr>
        <w:tc>
          <w:tcPr>
            <w:tcW w:w="97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66F2" w:rsidRPr="005448C3" w:rsidTr="006048F0">
              <w:tc>
                <w:tcPr>
                  <w:tcW w:w="704" w:type="dxa"/>
                </w:tcPr>
                <w:p w:rsidR="00CC66F2" w:rsidRPr="005448C3" w:rsidRDefault="00CC66F2" w:rsidP="003234C4">
                  <w:pPr>
                    <w:numPr>
                      <w:ilvl w:val="0"/>
                      <w:numId w:val="19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CC66F2" w:rsidRPr="005448C3" w:rsidRDefault="00D04923" w:rsidP="008F2804">
            <w:pPr>
              <w:jc w:val="both"/>
            </w:pPr>
            <w:r w:rsidRPr="005448C3">
              <w:t>Обоснование соответствия целей предлагаемого регулирования принципам правового регулирования, документам стратегического планирования город Волгореченск, иным программным документам</w:t>
            </w:r>
            <w:r w:rsidR="003234C4" w:rsidRPr="005448C3">
              <w:t xml:space="preserve">: </w:t>
            </w:r>
          </w:p>
          <w:p w:rsidR="008F2804" w:rsidRPr="006522FB" w:rsidRDefault="008F2804" w:rsidP="00532FC5">
            <w:pPr>
              <w:jc w:val="both"/>
            </w:pPr>
            <w:r w:rsidRPr="005448C3">
              <w:t>принятие муниципального</w:t>
            </w:r>
            <w:r w:rsidR="006522FB">
              <w:t xml:space="preserve"> </w:t>
            </w:r>
            <w:r w:rsidRPr="005448C3">
              <w:t>правового акта (</w:t>
            </w:r>
            <w:r w:rsidR="006522FB">
              <w:t>решение Думы</w:t>
            </w:r>
            <w:r w:rsidRPr="005448C3">
              <w:t xml:space="preserve"> </w:t>
            </w:r>
            <w:r w:rsidR="006522FB" w:rsidRPr="006522FB">
              <w:t>городского округа город Волгореченск Костромской области «</w:t>
            </w:r>
            <w:r w:rsidR="00763EEA" w:rsidRPr="00901FBB">
              <w:t xml:space="preserve">Об утверждении Положения </w:t>
            </w:r>
            <w:r w:rsidR="00532FC5">
              <w:t>п</w:t>
            </w:r>
            <w:r w:rsidR="00763EEA" w:rsidRPr="00901FBB">
              <w:t>о</w:t>
            </w:r>
            <w:r w:rsidR="00532FC5">
              <w:t xml:space="preserve"> осуществлению</w:t>
            </w:r>
            <w:r w:rsidR="00763EEA" w:rsidRPr="00901FBB">
              <w:t xml:space="preserve"> муниципально</w:t>
            </w:r>
            <w:r w:rsidR="00532FC5">
              <w:t>го жилищного</w:t>
            </w:r>
            <w:r w:rsidR="00763EEA" w:rsidRPr="00901FBB">
              <w:t xml:space="preserve"> контрол</w:t>
            </w:r>
            <w:r w:rsidR="00532FC5">
              <w:t>я</w:t>
            </w:r>
            <w:r w:rsidR="00763EEA" w:rsidRPr="00901FBB">
              <w:t xml:space="preserve"> на территории городского округа город Волгореченск</w:t>
            </w:r>
            <w:r w:rsidR="00763EEA">
              <w:t xml:space="preserve"> </w:t>
            </w:r>
            <w:r w:rsidR="00763EEA" w:rsidRPr="00901FBB">
              <w:t>Костромской области</w:t>
            </w:r>
            <w:r w:rsidR="006522FB" w:rsidRPr="006522FB">
              <w:t>»</w:t>
            </w:r>
            <w:r w:rsidRPr="005448C3">
              <w:t xml:space="preserve">) соответствует </w:t>
            </w:r>
            <w:r w:rsidR="006522FB">
              <w:t>требованиям</w:t>
            </w:r>
            <w:r w:rsidR="006522FB" w:rsidRPr="006522FB">
              <w:t xml:space="preserve"> законодательства Российской Федерации, Костромской области</w:t>
            </w:r>
            <w:r w:rsidR="006522FB">
              <w:t>.</w:t>
            </w:r>
          </w:p>
        </w:tc>
      </w:tr>
    </w:tbl>
    <w:p w:rsidR="00141060" w:rsidRPr="005448C3" w:rsidRDefault="00141060" w:rsidP="00C63F61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111"/>
      </w:tblGrid>
      <w:tr w:rsidR="00FA66B8" w:rsidRPr="005448C3" w:rsidTr="00144CBB">
        <w:trPr>
          <w:cantSplit/>
        </w:trPr>
        <w:tc>
          <w:tcPr>
            <w:tcW w:w="978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12EB2" w:rsidRPr="005448C3" w:rsidRDefault="00FA66B8" w:rsidP="005448C3">
            <w:pPr>
              <w:numPr>
                <w:ilvl w:val="0"/>
                <w:numId w:val="36"/>
              </w:numPr>
              <w:jc w:val="center"/>
            </w:pPr>
            <w:r w:rsidRPr="005448C3">
              <w:rPr>
                <w:b/>
              </w:rPr>
              <w:t>Описание предлагаемого регулирования и иных возможных способов решения проблемы</w:t>
            </w:r>
          </w:p>
          <w:p w:rsidR="005448C3" w:rsidRPr="005448C3" w:rsidRDefault="005448C3" w:rsidP="005448C3"/>
        </w:tc>
      </w:tr>
      <w:tr w:rsidR="00FA66B8" w:rsidRPr="005448C3" w:rsidTr="00144CBB">
        <w:trPr>
          <w:cantSplit/>
          <w:trHeight w:val="995"/>
        </w:trPr>
        <w:tc>
          <w:tcPr>
            <w:tcW w:w="97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5448C3" w:rsidTr="00E52F7D">
              <w:tc>
                <w:tcPr>
                  <w:tcW w:w="704" w:type="dxa"/>
                </w:tcPr>
                <w:p w:rsidR="00FA66B8" w:rsidRPr="005448C3" w:rsidRDefault="00FA66B8" w:rsidP="00287F81">
                  <w:pPr>
                    <w:numPr>
                      <w:ilvl w:val="0"/>
                      <w:numId w:val="5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621B32" w:rsidRPr="005448C3" w:rsidRDefault="00FA66B8" w:rsidP="00621B32">
            <w:pPr>
              <w:pStyle w:val="af4"/>
              <w:ind w:left="34" w:hanging="1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Описание предлагаемого способа решения проблемы и преодоления связанных с ней негативных эффектов:</w:t>
            </w:r>
            <w:r w:rsidR="002D749F" w:rsidRPr="005448C3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6350D3" w:rsidRDefault="00CB5F6D" w:rsidP="007C437C">
            <w:pPr>
              <w:pStyle w:val="af4"/>
              <w:ind w:left="34" w:hanging="1"/>
              <w:rPr>
                <w:i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У</w:t>
            </w:r>
            <w:r w:rsidRPr="00CB5F6D">
              <w:rPr>
                <w:sz w:val="24"/>
                <w:szCs w:val="24"/>
                <w:lang w:val="ru-RU" w:eastAsia="ru-RU"/>
              </w:rPr>
              <w:t>тверждени</w:t>
            </w:r>
            <w:r>
              <w:rPr>
                <w:sz w:val="24"/>
                <w:szCs w:val="24"/>
                <w:lang w:val="ru-RU" w:eastAsia="ru-RU"/>
              </w:rPr>
              <w:t>е</w:t>
            </w:r>
            <w:r w:rsidRPr="00CB5F6D">
              <w:rPr>
                <w:sz w:val="24"/>
                <w:szCs w:val="24"/>
                <w:lang w:val="ru-RU" w:eastAsia="ru-RU"/>
              </w:rPr>
              <w:t xml:space="preserve"> Положения </w:t>
            </w:r>
            <w:r w:rsidR="000D30A9">
              <w:rPr>
                <w:sz w:val="24"/>
                <w:szCs w:val="24"/>
                <w:lang w:val="ru-RU" w:eastAsia="ru-RU"/>
              </w:rPr>
              <w:t xml:space="preserve">по осуществлению </w:t>
            </w:r>
            <w:r w:rsidR="00763EEA" w:rsidRPr="00901FBB">
              <w:rPr>
                <w:sz w:val="24"/>
              </w:rPr>
              <w:t>муниципально</w:t>
            </w:r>
            <w:r w:rsidR="000D30A9">
              <w:rPr>
                <w:sz w:val="24"/>
                <w:lang w:val="ru-RU"/>
              </w:rPr>
              <w:t>го жилищного</w:t>
            </w:r>
            <w:r w:rsidR="00763EEA" w:rsidRPr="00901FBB">
              <w:rPr>
                <w:sz w:val="24"/>
              </w:rPr>
              <w:t xml:space="preserve"> контрол</w:t>
            </w:r>
            <w:r w:rsidR="000D30A9">
              <w:rPr>
                <w:sz w:val="24"/>
                <w:lang w:val="ru-RU"/>
              </w:rPr>
              <w:t>я</w:t>
            </w:r>
            <w:r w:rsidR="00763EEA" w:rsidRPr="00901FBB">
              <w:rPr>
                <w:sz w:val="24"/>
              </w:rPr>
              <w:t xml:space="preserve"> на территории городского округа город Волгореченск</w:t>
            </w:r>
            <w:r w:rsidR="00763EEA">
              <w:rPr>
                <w:sz w:val="24"/>
              </w:rPr>
              <w:t xml:space="preserve"> </w:t>
            </w:r>
            <w:r w:rsidR="00763EEA" w:rsidRPr="00901FBB">
              <w:rPr>
                <w:sz w:val="24"/>
              </w:rPr>
              <w:t>Костромской области</w:t>
            </w:r>
            <w:r w:rsidR="006350D3">
              <w:rPr>
                <w:sz w:val="24"/>
                <w:szCs w:val="24"/>
                <w:lang w:val="ru-RU" w:eastAsia="ru-RU"/>
              </w:rPr>
              <w:t xml:space="preserve">, обеспечивает </w:t>
            </w:r>
            <w:r w:rsidR="006350D3" w:rsidRPr="006350D3">
              <w:rPr>
                <w:sz w:val="24"/>
                <w:szCs w:val="24"/>
                <w:lang w:val="ru-RU" w:eastAsia="ru-RU"/>
              </w:rPr>
              <w:t>организаци</w:t>
            </w:r>
            <w:r w:rsidR="006350D3">
              <w:rPr>
                <w:sz w:val="24"/>
                <w:szCs w:val="24"/>
                <w:lang w:val="ru-RU" w:eastAsia="ru-RU"/>
              </w:rPr>
              <w:t>ю</w:t>
            </w:r>
            <w:r w:rsidR="002710E7">
              <w:rPr>
                <w:sz w:val="24"/>
                <w:szCs w:val="24"/>
                <w:lang w:val="ru-RU" w:eastAsia="ru-RU"/>
              </w:rPr>
              <w:t xml:space="preserve"> проведения проверок соблюдения</w:t>
            </w:r>
            <w:r w:rsidR="00DB1023" w:rsidRPr="00DB1023">
              <w:rPr>
                <w:iCs/>
                <w:sz w:val="24"/>
                <w:szCs w:val="24"/>
                <w:lang w:val="ru-RU" w:eastAsia="ru-RU"/>
              </w:rPr>
              <w:t xml:space="preserve"> </w:t>
            </w:r>
            <w:bookmarkStart w:id="0" w:name="_GoBack"/>
            <w:bookmarkEnd w:id="0"/>
            <w:r w:rsidR="00DB1023" w:rsidRPr="00DB1023">
              <w:rPr>
                <w:iCs/>
                <w:sz w:val="24"/>
                <w:szCs w:val="24"/>
                <w:lang w:val="ru-RU" w:eastAsia="ru-RU"/>
              </w:rPr>
              <w:t xml:space="preserve">юридическими лицами, индивидуальными предпринимателями, гражданами </w:t>
            </w:r>
            <w:r w:rsidR="007C437C" w:rsidRPr="00DB1023">
              <w:rPr>
                <w:iCs/>
                <w:sz w:val="24"/>
                <w:szCs w:val="24"/>
                <w:lang w:val="ru-RU" w:eastAsia="ru-RU"/>
              </w:rPr>
              <w:t xml:space="preserve">обязательных требований </w:t>
            </w:r>
            <w:r w:rsidR="007C437C">
              <w:rPr>
                <w:iCs/>
                <w:sz w:val="24"/>
                <w:szCs w:val="24"/>
                <w:lang w:val="ru-RU" w:eastAsia="ru-RU"/>
              </w:rPr>
              <w:t>жилищного</w:t>
            </w:r>
            <w:r w:rsidR="007C437C" w:rsidRPr="00DB1023">
              <w:rPr>
                <w:iCs/>
                <w:sz w:val="24"/>
                <w:szCs w:val="24"/>
                <w:lang w:val="ru-RU" w:eastAsia="ru-RU"/>
              </w:rPr>
              <w:t xml:space="preserve"> законодательства в отношении объектов </w:t>
            </w:r>
            <w:r w:rsidR="007C437C">
              <w:rPr>
                <w:iCs/>
                <w:sz w:val="24"/>
                <w:szCs w:val="24"/>
                <w:lang w:val="ru-RU" w:eastAsia="ru-RU"/>
              </w:rPr>
              <w:t>жилищных</w:t>
            </w:r>
            <w:r w:rsidR="007C437C" w:rsidRPr="00DB1023">
              <w:rPr>
                <w:iCs/>
                <w:sz w:val="24"/>
                <w:szCs w:val="24"/>
                <w:lang w:val="ru-RU" w:eastAsia="ru-RU"/>
              </w:rPr>
              <w:t xml:space="preserve"> отношений, за нарушение которых законодательством предусмотрена административная ответственность</w:t>
            </w:r>
          </w:p>
          <w:p w:rsidR="007C437C" w:rsidRPr="007C437C" w:rsidRDefault="007C437C" w:rsidP="007C437C"/>
        </w:tc>
      </w:tr>
      <w:tr w:rsidR="00FA66B8" w:rsidRPr="005448C3" w:rsidTr="00144CBB">
        <w:trPr>
          <w:cantSplit/>
          <w:trHeight w:val="540"/>
        </w:trPr>
        <w:tc>
          <w:tcPr>
            <w:tcW w:w="978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5448C3" w:rsidTr="00E52F7D">
              <w:tc>
                <w:tcPr>
                  <w:tcW w:w="704" w:type="dxa"/>
                </w:tcPr>
                <w:p w:rsidR="00FA66B8" w:rsidRPr="005448C3" w:rsidRDefault="00FA66B8" w:rsidP="00287F81">
                  <w:pPr>
                    <w:numPr>
                      <w:ilvl w:val="0"/>
                      <w:numId w:val="5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FA66B8" w:rsidRPr="005448C3" w:rsidRDefault="00FA66B8" w:rsidP="005751AC">
            <w:pPr>
              <w:pStyle w:val="af4"/>
              <w:ind w:left="0" w:firstLine="33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5751AC" w:rsidRPr="005448C3">
              <w:rPr>
                <w:sz w:val="24"/>
                <w:szCs w:val="24"/>
                <w:lang w:val="ru-RU" w:eastAsia="ru-RU"/>
              </w:rPr>
              <w:t xml:space="preserve"> отсутствуе</w:t>
            </w:r>
            <w:r w:rsidR="002D749F" w:rsidRPr="005448C3">
              <w:rPr>
                <w:sz w:val="24"/>
                <w:szCs w:val="24"/>
                <w:lang w:val="ru-RU" w:eastAsia="ru-RU"/>
              </w:rPr>
              <w:t>т</w:t>
            </w:r>
          </w:p>
        </w:tc>
      </w:tr>
      <w:tr w:rsidR="00FA66B8" w:rsidRPr="005448C3" w:rsidTr="00144CBB">
        <w:trPr>
          <w:cantSplit/>
          <w:trHeight w:val="540"/>
        </w:trPr>
        <w:tc>
          <w:tcPr>
            <w:tcW w:w="978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5448C3" w:rsidTr="00E52F7D">
              <w:tc>
                <w:tcPr>
                  <w:tcW w:w="704" w:type="dxa"/>
                </w:tcPr>
                <w:p w:rsidR="00FA66B8" w:rsidRPr="005448C3" w:rsidRDefault="00FA66B8" w:rsidP="00287F81">
                  <w:pPr>
                    <w:numPr>
                      <w:ilvl w:val="0"/>
                      <w:numId w:val="5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6350D3" w:rsidRDefault="00FA66B8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Обоснование выбора предлагаемого способа решения проблемы:</w:t>
            </w:r>
            <w:r w:rsidR="002D749F" w:rsidRPr="005448C3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FA66B8" w:rsidRPr="00575754" w:rsidRDefault="006350D3" w:rsidP="001A0AE3">
            <w:pPr>
              <w:pStyle w:val="af4"/>
              <w:ind w:left="33" w:firstLine="0"/>
              <w:rPr>
                <w:sz w:val="24"/>
                <w:szCs w:val="24"/>
                <w:lang w:val="ru-RU" w:eastAsia="ru-RU"/>
              </w:rPr>
            </w:pPr>
            <w:proofErr w:type="gramStart"/>
            <w:r w:rsidRPr="006350D3">
              <w:rPr>
                <w:sz w:val="24"/>
                <w:szCs w:val="24"/>
                <w:lang w:val="ru-RU" w:eastAsia="ru-RU"/>
              </w:rPr>
              <w:t>В целях приведения в соответствие с действующим законодательством</w:t>
            </w:r>
            <w:r>
              <w:rPr>
                <w:sz w:val="24"/>
                <w:szCs w:val="24"/>
                <w:lang w:val="ru-RU" w:eastAsia="ru-RU"/>
              </w:rPr>
              <w:t xml:space="preserve">, </w:t>
            </w:r>
            <w:r w:rsidR="001A0AE3">
              <w:rPr>
                <w:sz w:val="24"/>
                <w:szCs w:val="24"/>
                <w:lang w:val="ru-RU" w:eastAsia="ru-RU"/>
              </w:rPr>
              <w:t>на основании с</w:t>
            </w:r>
            <w:r w:rsidR="001A0AE3" w:rsidRPr="006350D3">
              <w:rPr>
                <w:sz w:val="24"/>
                <w:szCs w:val="24"/>
                <w:lang w:val="ru-RU" w:eastAsia="ru-RU"/>
              </w:rPr>
              <w:t>тать</w:t>
            </w:r>
            <w:r w:rsidR="001A0AE3">
              <w:rPr>
                <w:sz w:val="24"/>
                <w:szCs w:val="24"/>
                <w:lang w:val="ru-RU" w:eastAsia="ru-RU"/>
              </w:rPr>
              <w:t>и</w:t>
            </w:r>
            <w:r w:rsidR="001A0AE3" w:rsidRPr="006350D3">
              <w:rPr>
                <w:sz w:val="24"/>
                <w:szCs w:val="24"/>
                <w:lang w:val="ru-RU" w:eastAsia="ru-RU"/>
              </w:rPr>
              <w:t xml:space="preserve"> </w:t>
            </w:r>
            <w:r w:rsidR="001A0AE3">
              <w:rPr>
                <w:sz w:val="24"/>
                <w:szCs w:val="24"/>
                <w:lang w:val="ru-RU"/>
              </w:rPr>
              <w:t>20</w:t>
            </w:r>
            <w:r w:rsidR="001A0AE3" w:rsidRPr="00655458">
              <w:rPr>
                <w:sz w:val="24"/>
                <w:szCs w:val="24"/>
                <w:lang w:val="ru-RU"/>
              </w:rPr>
              <w:t xml:space="preserve"> </w:t>
            </w:r>
            <w:r w:rsidR="001A0AE3">
              <w:rPr>
                <w:sz w:val="24"/>
                <w:szCs w:val="24"/>
                <w:lang w:val="ru-RU"/>
              </w:rPr>
              <w:t>Жилищного</w:t>
            </w:r>
            <w:r w:rsidR="001A0AE3" w:rsidRPr="00655458">
              <w:rPr>
                <w:sz w:val="24"/>
                <w:szCs w:val="24"/>
                <w:lang w:val="ru-RU"/>
              </w:rPr>
              <w:t xml:space="preserve">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руководствуясь статьей 62 Устава муниципального образования городской округ город Волгореченск Костромской области</w:t>
            </w:r>
            <w:r w:rsidR="001A0AE3"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</w:tr>
      <w:tr w:rsidR="00FA66B8" w:rsidRPr="005448C3" w:rsidTr="00144CBB">
        <w:trPr>
          <w:cantSplit/>
        </w:trPr>
        <w:tc>
          <w:tcPr>
            <w:tcW w:w="978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5448C3" w:rsidTr="00E52F7D">
              <w:tc>
                <w:tcPr>
                  <w:tcW w:w="704" w:type="dxa"/>
                </w:tcPr>
                <w:p w:rsidR="00FA66B8" w:rsidRPr="005448C3" w:rsidRDefault="00FA66B8" w:rsidP="00287F81">
                  <w:pPr>
                    <w:numPr>
                      <w:ilvl w:val="0"/>
                      <w:numId w:val="5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FA66B8" w:rsidRPr="005448C3" w:rsidRDefault="00FA66B8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Иная информация о предлагаемом способе решения проблемы:</w:t>
            </w:r>
          </w:p>
          <w:p w:rsidR="00FA66B8" w:rsidRPr="005448C3" w:rsidRDefault="002D749F" w:rsidP="002D749F">
            <w:r w:rsidRPr="005448C3">
              <w:t>отсутствует</w:t>
            </w:r>
          </w:p>
        </w:tc>
      </w:tr>
      <w:tr w:rsidR="003F5B78" w:rsidRPr="005448C3" w:rsidTr="00144CBB">
        <w:trPr>
          <w:cantSplit/>
        </w:trPr>
        <w:tc>
          <w:tcPr>
            <w:tcW w:w="978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12EB2" w:rsidRPr="005448C3" w:rsidRDefault="00E12EB2" w:rsidP="00E12EB2">
            <w:pPr>
              <w:ind w:left="360"/>
              <w:jc w:val="center"/>
              <w:rPr>
                <w:b/>
              </w:rPr>
            </w:pPr>
          </w:p>
          <w:p w:rsidR="00577A57" w:rsidRPr="005448C3" w:rsidRDefault="00577A57" w:rsidP="00E12EB2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CE17A4">
              <w:rPr>
                <w:b/>
              </w:rPr>
              <w:t>Основные</w:t>
            </w:r>
            <w:r w:rsidRPr="005448C3">
              <w:rPr>
                <w:b/>
              </w:rPr>
              <w:t xml:space="preserve"> группы субъектов предпринимательской (инвестиционной) деятельности, иные заинтересованные лица, интересы которых будут затронуты предлагаемым правовым регулированием, оценка количества таких субъектов</w:t>
            </w:r>
          </w:p>
          <w:p w:rsidR="003F5B78" w:rsidRPr="005448C3" w:rsidRDefault="003F5B78" w:rsidP="00E12EB2">
            <w:pPr>
              <w:ind w:left="360"/>
              <w:jc w:val="center"/>
              <w:rPr>
                <w:b/>
              </w:rPr>
            </w:pPr>
          </w:p>
        </w:tc>
      </w:tr>
      <w:tr w:rsidR="00413F1A" w:rsidRPr="006407CB" w:rsidTr="00144CBB">
        <w:trPr>
          <w:cantSplit/>
          <w:trHeight w:val="111"/>
        </w:trPr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3F1A" w:rsidRPr="006407CB" w:rsidRDefault="00413F1A" w:rsidP="00BA2743">
            <w:pPr>
              <w:pStyle w:val="af4"/>
              <w:jc w:val="left"/>
              <w:rPr>
                <w:sz w:val="24"/>
                <w:szCs w:val="24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6407CB" w:rsidTr="0045439A">
              <w:tc>
                <w:tcPr>
                  <w:tcW w:w="704" w:type="dxa"/>
                </w:tcPr>
                <w:p w:rsidR="00413F1A" w:rsidRPr="006407CB" w:rsidRDefault="00413F1A" w:rsidP="003E7077">
                  <w:pPr>
                    <w:pStyle w:val="10"/>
                    <w:numPr>
                      <w:ilvl w:val="1"/>
                      <w:numId w:val="10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13F1A" w:rsidRPr="006407CB" w:rsidRDefault="00413F1A" w:rsidP="00CD0652">
            <w:pPr>
              <w:pStyle w:val="af4"/>
              <w:jc w:val="left"/>
              <w:rPr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 xml:space="preserve"> Групп</w:t>
            </w:r>
            <w:r w:rsidR="00CD0652" w:rsidRPr="006407CB">
              <w:rPr>
                <w:sz w:val="24"/>
                <w:szCs w:val="24"/>
                <w:lang w:val="ru-RU" w:eastAsia="ru-RU"/>
              </w:rPr>
              <w:t>а</w:t>
            </w:r>
            <w:r w:rsidRPr="006407CB">
              <w:rPr>
                <w:sz w:val="24"/>
                <w:szCs w:val="24"/>
                <w:lang w:val="ru-RU" w:eastAsia="ru-RU"/>
              </w:rPr>
              <w:t xml:space="preserve"> участников отношений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13F1A" w:rsidRPr="006407CB" w:rsidRDefault="00413F1A" w:rsidP="00BA2743">
            <w:pPr>
              <w:pStyle w:val="af4"/>
              <w:jc w:val="left"/>
              <w:rPr>
                <w:sz w:val="24"/>
                <w:szCs w:val="24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6407CB" w:rsidTr="0045439A">
              <w:tc>
                <w:tcPr>
                  <w:tcW w:w="704" w:type="dxa"/>
                </w:tcPr>
                <w:p w:rsidR="00413F1A" w:rsidRPr="006407CB" w:rsidRDefault="00413F1A" w:rsidP="003E7077">
                  <w:pPr>
                    <w:pStyle w:val="10"/>
                    <w:numPr>
                      <w:ilvl w:val="1"/>
                      <w:numId w:val="10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13F1A" w:rsidRPr="006407CB" w:rsidRDefault="00413F1A" w:rsidP="00CD0652">
            <w:pPr>
              <w:pStyle w:val="af4"/>
              <w:jc w:val="left"/>
              <w:rPr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 xml:space="preserve"> </w:t>
            </w:r>
            <w:r w:rsidR="00CD0652" w:rsidRPr="006407CB">
              <w:rPr>
                <w:sz w:val="24"/>
                <w:szCs w:val="24"/>
                <w:lang w:val="ru-RU" w:eastAsia="ru-RU"/>
              </w:rPr>
              <w:t>Оценка</w:t>
            </w:r>
            <w:r w:rsidRPr="006407CB">
              <w:rPr>
                <w:sz w:val="24"/>
                <w:szCs w:val="24"/>
                <w:lang w:val="ru-RU" w:eastAsia="ru-RU"/>
              </w:rPr>
              <w:t xml:space="preserve"> количеств</w:t>
            </w:r>
            <w:r w:rsidR="00CD0652" w:rsidRPr="006407CB">
              <w:rPr>
                <w:sz w:val="24"/>
                <w:szCs w:val="24"/>
                <w:lang w:val="ru-RU" w:eastAsia="ru-RU"/>
              </w:rPr>
              <w:t>а</w:t>
            </w:r>
            <w:r w:rsidRPr="006407CB">
              <w:rPr>
                <w:sz w:val="24"/>
                <w:szCs w:val="24"/>
                <w:lang w:val="ru-RU" w:eastAsia="ru-RU"/>
              </w:rPr>
              <w:t xml:space="preserve"> участников отношений</w:t>
            </w:r>
          </w:p>
        </w:tc>
      </w:tr>
      <w:tr w:rsidR="00413F1A" w:rsidRPr="006407CB" w:rsidTr="00144CBB">
        <w:trPr>
          <w:cantSplit/>
          <w:trHeight w:val="877"/>
        </w:trPr>
        <w:tc>
          <w:tcPr>
            <w:tcW w:w="56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E17A4" w:rsidRPr="006407CB" w:rsidRDefault="00CE17A4" w:rsidP="00CE17A4">
            <w:pPr>
              <w:autoSpaceDE w:val="0"/>
              <w:autoSpaceDN w:val="0"/>
              <w:adjustRightInd w:val="0"/>
              <w:jc w:val="both"/>
              <w:outlineLvl w:val="1"/>
            </w:pPr>
            <w:r w:rsidRPr="006407CB">
              <w:t xml:space="preserve">-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      </w:r>
          </w:p>
          <w:p w:rsidR="00413F1A" w:rsidRPr="006407CB" w:rsidRDefault="00CE17A4" w:rsidP="00CE17A4">
            <w:pPr>
              <w:autoSpaceDE w:val="0"/>
              <w:autoSpaceDN w:val="0"/>
              <w:adjustRightInd w:val="0"/>
              <w:jc w:val="both"/>
              <w:outlineLvl w:val="1"/>
            </w:pPr>
            <w:r w:rsidRPr="006407CB">
              <w:t>- субъекты малого и среднего предпринимательства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13F1A" w:rsidRPr="006407CB" w:rsidRDefault="006407CB" w:rsidP="00AA068A">
            <w:pPr>
              <w:autoSpaceDE w:val="0"/>
              <w:autoSpaceDN w:val="0"/>
              <w:adjustRightInd w:val="0"/>
              <w:jc w:val="both"/>
              <w:outlineLvl w:val="1"/>
            </w:pPr>
            <w:r w:rsidRPr="006407CB">
              <w:t>Не установлено</w:t>
            </w:r>
          </w:p>
        </w:tc>
      </w:tr>
      <w:tr w:rsidR="00413F1A" w:rsidRPr="006407CB" w:rsidTr="006407CB">
        <w:trPr>
          <w:cantSplit/>
          <w:trHeight w:val="430"/>
        </w:trPr>
        <w:tc>
          <w:tcPr>
            <w:tcW w:w="56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13F1A" w:rsidRPr="00D669FF" w:rsidRDefault="00413F1A" w:rsidP="006407CB">
            <w:pPr>
              <w:autoSpaceDE w:val="0"/>
              <w:autoSpaceDN w:val="0"/>
              <w:adjustRightInd w:val="0"/>
              <w:jc w:val="both"/>
              <w:outlineLvl w:val="1"/>
            </w:pPr>
            <w:r w:rsidRPr="00D669FF">
              <w:t>(Описание иной группы участников отношений</w:t>
            </w:r>
            <w:r w:rsidR="000D27B4" w:rsidRPr="00D669FF">
              <w:t xml:space="preserve"> </w:t>
            </w:r>
            <w:r w:rsidR="000D27B4" w:rsidRPr="00D669FF">
              <w:rPr>
                <w:lang w:val="en-US"/>
              </w:rPr>
              <w:t>N</w:t>
            </w:r>
            <w:r w:rsidRPr="00D669FF"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13F1A" w:rsidRPr="006407CB" w:rsidRDefault="00413F1A" w:rsidP="006407CB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</w:tr>
      <w:tr w:rsidR="003F5B78" w:rsidRPr="006407CB" w:rsidTr="00144CBB">
        <w:trPr>
          <w:cantSplit/>
          <w:trHeight w:val="360"/>
        </w:trPr>
        <w:tc>
          <w:tcPr>
            <w:tcW w:w="978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077" w:rsidRPr="006407CB" w:rsidRDefault="003E7077" w:rsidP="006407CB">
            <w:pPr>
              <w:pStyle w:val="af4"/>
              <w:rPr>
                <w:sz w:val="24"/>
                <w:szCs w:val="24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3E7077" w:rsidRPr="006407CB" w:rsidTr="0045439A">
              <w:tc>
                <w:tcPr>
                  <w:tcW w:w="704" w:type="dxa"/>
                </w:tcPr>
                <w:p w:rsidR="003E7077" w:rsidRPr="006407CB" w:rsidRDefault="003E7077" w:rsidP="006407CB">
                  <w:pPr>
                    <w:pStyle w:val="10"/>
                    <w:numPr>
                      <w:ilvl w:val="1"/>
                      <w:numId w:val="10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F5B78" w:rsidRPr="00D6473D" w:rsidRDefault="003E7077" w:rsidP="00D6473D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 xml:space="preserve"> </w:t>
            </w:r>
            <w:r w:rsidR="003F5B78" w:rsidRPr="006407CB">
              <w:rPr>
                <w:sz w:val="24"/>
                <w:szCs w:val="24"/>
                <w:lang w:val="ru-RU" w:eastAsia="ru-RU"/>
              </w:rPr>
              <w:t>Источники данных:</w:t>
            </w:r>
            <w:r w:rsidR="006407CB">
              <w:rPr>
                <w:sz w:val="24"/>
                <w:szCs w:val="24"/>
                <w:lang w:val="ru-RU" w:eastAsia="ru-RU"/>
              </w:rPr>
              <w:t xml:space="preserve"> </w:t>
            </w:r>
            <w:r w:rsidR="006B4658">
              <w:rPr>
                <w:sz w:val="24"/>
                <w:szCs w:val="24"/>
                <w:lang w:val="ru-RU" w:eastAsia="ru-RU"/>
              </w:rPr>
              <w:t>Жилищны</w:t>
            </w:r>
            <w:r w:rsidR="006B4658">
              <w:rPr>
                <w:sz w:val="24"/>
                <w:szCs w:val="24"/>
                <w:lang w:val="ru-RU" w:eastAsia="ru-RU"/>
              </w:rPr>
              <w:t xml:space="preserve">й кодекс Российской Федерации, </w:t>
            </w:r>
            <w:r w:rsidR="006B4658" w:rsidRPr="00D6473D">
              <w:rPr>
                <w:sz w:val="24"/>
                <w:szCs w:val="24"/>
                <w:lang w:val="ru-RU" w:eastAsia="ru-RU"/>
              </w:rPr>
              <w:t>Федеральны</w:t>
            </w:r>
            <w:r w:rsidR="006B4658">
              <w:rPr>
                <w:sz w:val="24"/>
                <w:szCs w:val="24"/>
                <w:lang w:val="ru-RU" w:eastAsia="ru-RU"/>
              </w:rPr>
              <w:t>й</w:t>
            </w:r>
            <w:r w:rsidR="006B4658" w:rsidRPr="00D6473D">
              <w:rPr>
                <w:sz w:val="24"/>
                <w:szCs w:val="24"/>
                <w:lang w:val="ru-RU" w:eastAsia="ru-RU"/>
              </w:rPr>
              <w:t xml:space="preserve"> </w:t>
            </w:r>
            <w:hyperlink r:id="rId10" w:history="1">
              <w:r w:rsidR="006B4658" w:rsidRPr="00D6473D">
                <w:rPr>
                  <w:rStyle w:val="af3"/>
                  <w:color w:val="auto"/>
                  <w:sz w:val="24"/>
                  <w:szCs w:val="24"/>
                  <w:u w:val="none"/>
                  <w:lang w:val="ru-RU" w:eastAsia="ru-RU"/>
                </w:rPr>
                <w:t>закон</w:t>
              </w:r>
            </w:hyperlink>
            <w:r w:rsidR="006B4658" w:rsidRPr="00D6473D">
              <w:rPr>
                <w:sz w:val="24"/>
                <w:szCs w:val="24"/>
                <w:lang w:val="ru-RU" w:eastAsia="ru-RU"/>
              </w:rPr>
              <w:t xml:space="preserve"> </w:t>
            </w:r>
            <w:r w:rsidR="006B4658" w:rsidRPr="00B95002">
              <w:rPr>
                <w:sz w:val="24"/>
                <w:szCs w:val="24"/>
                <w:lang w:val="ru-RU" w:eastAsia="ru-RU"/>
              </w:rPr>
              <w:t>от 31.07.2020 № 248-ФЗ «О государственном контроле (надзоре) и муниципальном контроле в Российской Федерации»</w:t>
            </w:r>
            <w:r w:rsidR="006B4658">
              <w:rPr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C008AE" w:rsidRPr="006407CB" w:rsidRDefault="00C008AE" w:rsidP="001054BF">
      <w:pPr>
        <w:autoSpaceDE w:val="0"/>
        <w:autoSpaceDN w:val="0"/>
        <w:adjustRightInd w:val="0"/>
        <w:spacing w:line="360" w:lineRule="auto"/>
        <w:jc w:val="both"/>
        <w:outlineLvl w:val="1"/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2977"/>
        <w:gridCol w:w="3118"/>
      </w:tblGrid>
      <w:tr w:rsidR="000829DB" w:rsidRPr="006407CB" w:rsidTr="00144CBB">
        <w:trPr>
          <w:cantSplit/>
        </w:trPr>
        <w:tc>
          <w:tcPr>
            <w:tcW w:w="978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829DB" w:rsidRPr="006407CB" w:rsidRDefault="00BA0A79" w:rsidP="00C927CB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6407CB">
              <w:rPr>
                <w:b/>
              </w:rPr>
              <w:t>Новые функции, полномочия, обязанности и права органов местного самоуправления городского округа город Волгореченск или сведения об их изменении, а также порядок их реализации</w:t>
            </w:r>
          </w:p>
          <w:p w:rsidR="00E12EB2" w:rsidRPr="006407CB" w:rsidRDefault="00E12EB2" w:rsidP="00E12EB2">
            <w:pPr>
              <w:ind w:left="360"/>
              <w:rPr>
                <w:b/>
              </w:rPr>
            </w:pPr>
          </w:p>
        </w:tc>
      </w:tr>
      <w:tr w:rsidR="00413F1A" w:rsidRPr="006407CB" w:rsidTr="00AD1304">
        <w:trPr>
          <w:cantSplit/>
          <w:trHeight w:val="1997"/>
        </w:trPr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6407CB" w:rsidTr="00F612E5">
              <w:tc>
                <w:tcPr>
                  <w:tcW w:w="704" w:type="dxa"/>
                </w:tcPr>
                <w:p w:rsidR="00413F1A" w:rsidRPr="006407CB" w:rsidRDefault="00413F1A" w:rsidP="000829DB">
                  <w:pPr>
                    <w:pStyle w:val="10"/>
                    <w:numPr>
                      <w:ilvl w:val="1"/>
                      <w:numId w:val="2"/>
                    </w:num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7A27BA" w:rsidRDefault="007A27BA" w:rsidP="00BA2743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413F1A" w:rsidRPr="006407CB" w:rsidRDefault="00413F1A" w:rsidP="00BA2743">
            <w:pPr>
              <w:pStyle w:val="af4"/>
              <w:ind w:left="0" w:firstLine="33"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6407CB" w:rsidTr="00F612E5">
              <w:tc>
                <w:tcPr>
                  <w:tcW w:w="704" w:type="dxa"/>
                </w:tcPr>
                <w:p w:rsidR="00413F1A" w:rsidRPr="006407CB" w:rsidRDefault="00413F1A" w:rsidP="000829DB">
                  <w:pPr>
                    <w:pStyle w:val="10"/>
                    <w:numPr>
                      <w:ilvl w:val="1"/>
                      <w:numId w:val="2"/>
                    </w:num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413F1A" w:rsidRPr="006407CB" w:rsidRDefault="00413F1A" w:rsidP="00BA2743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>Порядок реализации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6407CB" w:rsidTr="00F612E5">
              <w:tc>
                <w:tcPr>
                  <w:tcW w:w="704" w:type="dxa"/>
                </w:tcPr>
                <w:p w:rsidR="00413F1A" w:rsidRPr="006407CB" w:rsidRDefault="00413F1A" w:rsidP="000829DB">
                  <w:pPr>
                    <w:pStyle w:val="10"/>
                    <w:numPr>
                      <w:ilvl w:val="1"/>
                      <w:numId w:val="2"/>
                    </w:num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413F1A" w:rsidRPr="006407CB" w:rsidRDefault="00413F1A" w:rsidP="00413F1A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413F1A" w:rsidRPr="006407CB" w:rsidRDefault="00413F1A" w:rsidP="00413F1A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>Оценка изменения трудозатрат и (или) потребностей в иных ресурсах</w:t>
            </w:r>
          </w:p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413F1A" w:rsidRPr="006407CB" w:rsidTr="00144CBB">
        <w:trPr>
          <w:cantSplit/>
          <w:trHeight w:val="251"/>
        </w:trPr>
        <w:tc>
          <w:tcPr>
            <w:tcW w:w="978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3F1A" w:rsidRPr="006407CB" w:rsidRDefault="000F6CCC" w:rsidP="00B614AA">
            <w:pPr>
              <w:autoSpaceDE w:val="0"/>
              <w:autoSpaceDN w:val="0"/>
              <w:adjustRightInd w:val="0"/>
              <w:jc w:val="center"/>
              <w:outlineLvl w:val="1"/>
            </w:pPr>
            <w:r w:rsidRPr="006407CB">
              <w:t>Администрация городского округа город Волгореченск Костромской области</w:t>
            </w:r>
          </w:p>
        </w:tc>
      </w:tr>
      <w:tr w:rsidR="00413F1A" w:rsidRPr="006407CB" w:rsidTr="00144CBB">
        <w:trPr>
          <w:cantSplit/>
          <w:trHeight w:val="251"/>
        </w:trPr>
        <w:tc>
          <w:tcPr>
            <w:tcW w:w="36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00A7" w:rsidRPr="007800A7" w:rsidRDefault="007800A7" w:rsidP="007800A7">
            <w:pPr>
              <w:ind w:firstLine="709"/>
              <w:contextualSpacing/>
              <w:jc w:val="both"/>
            </w:pPr>
            <w:r w:rsidRPr="007800A7">
              <w:t xml:space="preserve">Инспекторы, при осуществлении муниципального </w:t>
            </w:r>
            <w:r w:rsidR="00D03FC2">
              <w:t>жилищного</w:t>
            </w:r>
            <w:r w:rsidRPr="007800A7">
              <w:t xml:space="preserve">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      </w:r>
          </w:p>
          <w:p w:rsidR="00413F1A" w:rsidRPr="006407CB" w:rsidRDefault="00413F1A" w:rsidP="002C7252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1A" w:rsidRPr="002C7252" w:rsidRDefault="002C7252" w:rsidP="00485D0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 соответствии с действующим законодательством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13F1A" w:rsidRPr="002C7252" w:rsidRDefault="002C7252" w:rsidP="00485D0D">
            <w:pPr>
              <w:autoSpaceDE w:val="0"/>
              <w:autoSpaceDN w:val="0"/>
              <w:adjustRightInd w:val="0"/>
              <w:jc w:val="center"/>
              <w:outlineLvl w:val="1"/>
            </w:pPr>
            <w:r w:rsidRPr="002C7252">
              <w:t>Изменение трудозатрат не требуется</w:t>
            </w:r>
          </w:p>
        </w:tc>
      </w:tr>
    </w:tbl>
    <w:p w:rsidR="00E12EB2" w:rsidRPr="00B83E68" w:rsidRDefault="00E12EB2" w:rsidP="00E74429">
      <w:pPr>
        <w:autoSpaceDE w:val="0"/>
        <w:autoSpaceDN w:val="0"/>
        <w:adjustRightInd w:val="0"/>
        <w:jc w:val="both"/>
        <w:outlineLvl w:val="1"/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112"/>
        <w:gridCol w:w="92"/>
        <w:gridCol w:w="2175"/>
      </w:tblGrid>
      <w:tr w:rsidR="0079002C" w:rsidRPr="00B83E68" w:rsidTr="008820EA">
        <w:trPr>
          <w:cantSplit/>
          <w:trHeight w:val="566"/>
        </w:trPr>
        <w:tc>
          <w:tcPr>
            <w:tcW w:w="5000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02F35" w:rsidRPr="008B5930" w:rsidRDefault="00B02F35" w:rsidP="008B5930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B83E68">
              <w:rPr>
                <w:b/>
              </w:rPr>
              <w:t>Оценка соответствующих расходов (возможных поступлений) бюджета городского округа город Волгореченск</w:t>
            </w:r>
          </w:p>
        </w:tc>
      </w:tr>
      <w:tr w:rsidR="0079002C" w:rsidRPr="00B83E68" w:rsidTr="008820EA">
        <w:trPr>
          <w:cantSplit/>
          <w:trHeight w:val="95"/>
        </w:trPr>
        <w:tc>
          <w:tcPr>
            <w:tcW w:w="17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9002C" w:rsidRPr="00B83E68" w:rsidRDefault="0079002C" w:rsidP="00C927CB"/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927CB" w:rsidRPr="00B83E68" w:rsidTr="00C927CB">
              <w:tc>
                <w:tcPr>
                  <w:tcW w:w="704" w:type="dxa"/>
                </w:tcPr>
                <w:p w:rsidR="00C927CB" w:rsidRPr="00B83E68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1054BF">
            <w:pPr>
              <w:pStyle w:val="af4"/>
              <w:ind w:left="0" w:firstLine="0"/>
              <w:rPr>
                <w:sz w:val="24"/>
                <w:szCs w:val="24"/>
                <w:lang w:val="ru-RU" w:eastAsia="ru-RU"/>
              </w:rPr>
            </w:pPr>
          </w:p>
          <w:p w:rsidR="0079002C" w:rsidRPr="00B83E68" w:rsidRDefault="0079002C" w:rsidP="00EB0B02">
            <w:pPr>
              <w:jc w:val="center"/>
            </w:pPr>
            <w:r w:rsidRPr="00B83E68">
              <w:t>Наименование новой</w:t>
            </w:r>
            <w:r w:rsidR="001F751B" w:rsidRPr="00B83E68">
              <w:t xml:space="preserve"> или</w:t>
            </w:r>
            <w:r w:rsidRPr="00B83E68">
              <w:t xml:space="preserve"> изменяемой функции</w:t>
            </w:r>
            <w:r w:rsidR="00EB0B02" w:rsidRPr="00B83E68">
              <w:t>, полномочия, обязанности или права</w:t>
            </w:r>
            <w:r w:rsidR="00F24313" w:rsidRPr="00B83E68">
              <w:rPr>
                <w:rStyle w:val="ad"/>
              </w:rPr>
              <w:footnoteReference w:id="1"/>
            </w:r>
          </w:p>
        </w:tc>
        <w:tc>
          <w:tcPr>
            <w:tcW w:w="21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002C" w:rsidRPr="00B83E68" w:rsidRDefault="0079002C" w:rsidP="00C927CB"/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927CB" w:rsidRPr="00B83E68" w:rsidTr="00C927CB">
              <w:tc>
                <w:tcPr>
                  <w:tcW w:w="704" w:type="dxa"/>
                </w:tcPr>
                <w:p w:rsidR="00C927CB" w:rsidRPr="00B83E68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324C1F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C927CB" w:rsidRPr="00B83E68" w:rsidRDefault="00C927CB" w:rsidP="00324C1F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79002C" w:rsidRPr="00B83E68" w:rsidRDefault="00EB0B02" w:rsidP="00EB0B02">
            <w:pPr>
              <w:jc w:val="center"/>
            </w:pPr>
            <w:r w:rsidRPr="00B83E68">
              <w:t>О</w:t>
            </w:r>
            <w:r w:rsidR="0079002C" w:rsidRPr="00B83E68">
              <w:t xml:space="preserve">писание </w:t>
            </w:r>
            <w:r w:rsidRPr="00B83E68">
              <w:t xml:space="preserve">видов </w:t>
            </w:r>
            <w:r w:rsidR="0079002C" w:rsidRPr="00B83E68">
              <w:t xml:space="preserve">расходов </w:t>
            </w:r>
            <w:r w:rsidRPr="00B83E68">
              <w:t>(</w:t>
            </w:r>
            <w:r w:rsidR="0079002C" w:rsidRPr="00B83E68">
              <w:t>возможных поступлений</w:t>
            </w:r>
            <w:r w:rsidRPr="00B83E68">
              <w:t>)</w:t>
            </w:r>
            <w:r w:rsidR="0079002C" w:rsidRPr="00B83E68">
              <w:t xml:space="preserve"> </w:t>
            </w:r>
            <w:r w:rsidRPr="00B83E68">
              <w:t xml:space="preserve">бюджетов </w:t>
            </w:r>
            <w:r w:rsidR="0079002C" w:rsidRPr="00B83E68">
              <w:t>бюджетной системы Российской Федерации</w:t>
            </w:r>
          </w:p>
        </w:tc>
        <w:tc>
          <w:tcPr>
            <w:tcW w:w="1159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9002C" w:rsidRPr="00B83E68" w:rsidRDefault="0079002C" w:rsidP="00C927CB"/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927CB" w:rsidRPr="00B83E68" w:rsidTr="00C927CB">
              <w:trPr>
                <w:trHeight w:val="336"/>
              </w:trPr>
              <w:tc>
                <w:tcPr>
                  <w:tcW w:w="704" w:type="dxa"/>
                </w:tcPr>
                <w:p w:rsidR="00C927CB" w:rsidRPr="00B83E68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C927CB"/>
          <w:p w:rsidR="00C927CB" w:rsidRPr="00B83E68" w:rsidRDefault="00C927CB" w:rsidP="00C927CB"/>
          <w:p w:rsidR="0079002C" w:rsidRPr="00B83E68" w:rsidRDefault="0079002C" w:rsidP="00F24313">
            <w:r w:rsidRPr="00B83E68">
              <w:t xml:space="preserve">Количественная оценка расходов </w:t>
            </w:r>
            <w:r w:rsidR="00EB0B02" w:rsidRPr="00B83E68">
              <w:t>(</w:t>
            </w:r>
            <w:r w:rsidRPr="00B83E68">
              <w:t>возможных поступлений</w:t>
            </w:r>
            <w:r w:rsidR="00EB0B02" w:rsidRPr="00B83E68">
              <w:t>)</w:t>
            </w:r>
          </w:p>
        </w:tc>
      </w:tr>
      <w:tr w:rsidR="0079002C" w:rsidRPr="00B83E68" w:rsidTr="008820EA">
        <w:trPr>
          <w:cantSplit/>
          <w:trHeight w:val="95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27CB" w:rsidRPr="00B83E68" w:rsidRDefault="00C927CB" w:rsidP="00C927CB"/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C927CB" w:rsidRPr="00B83E68" w:rsidTr="0045439A">
              <w:trPr>
                <w:trHeight w:val="336"/>
              </w:trPr>
              <w:tc>
                <w:tcPr>
                  <w:tcW w:w="571" w:type="dxa"/>
                </w:tcPr>
                <w:p w:rsidR="00C927CB" w:rsidRPr="00B83E68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7A27BA" w:rsidRDefault="0079002C" w:rsidP="00F24313">
            <w:pPr>
              <w:ind w:left="742"/>
            </w:pPr>
            <w:r w:rsidRPr="00B83E68">
              <w:t xml:space="preserve">Наименование </w:t>
            </w:r>
            <w:r w:rsidR="00F24313" w:rsidRPr="00B83E68">
              <w:t>органа</w:t>
            </w:r>
            <w:r w:rsidR="00F24313" w:rsidRPr="00B83E68">
              <w:rPr>
                <w:rStyle w:val="ad"/>
              </w:rPr>
              <w:footnoteReference w:id="2"/>
            </w:r>
            <w:r w:rsidR="00F24313" w:rsidRPr="00B83E68">
              <w:t xml:space="preserve">: </w:t>
            </w:r>
            <w:r w:rsidR="007A27BA" w:rsidRPr="006407CB">
              <w:t>Администрация городского округа город Волгореченск Костромской области</w:t>
            </w:r>
            <w:r w:rsidR="007A27BA">
              <w:t xml:space="preserve"> </w:t>
            </w:r>
          </w:p>
        </w:tc>
      </w:tr>
      <w:tr w:rsidR="0079002C" w:rsidRPr="00B83E68" w:rsidTr="008820EA">
        <w:trPr>
          <w:cantSplit/>
          <w:trHeight w:val="44"/>
        </w:trPr>
        <w:tc>
          <w:tcPr>
            <w:tcW w:w="1739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79002C" w:rsidRPr="00B83E68" w:rsidRDefault="0079002C" w:rsidP="00324C1F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  <w:r w:rsidRPr="00B83E68">
              <w:rPr>
                <w:i/>
              </w:rPr>
              <w:t xml:space="preserve"> </w:t>
            </w: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79002C" w:rsidRPr="00B83E68" w:rsidTr="00B614AA">
              <w:tc>
                <w:tcPr>
                  <w:tcW w:w="846" w:type="dxa"/>
                </w:tcPr>
                <w:p w:rsidR="0079002C" w:rsidRPr="00B83E68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:rsidR="0079002C" w:rsidRPr="00B83E68" w:rsidRDefault="0079002C" w:rsidP="00324C1F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</w:p>
          <w:p w:rsidR="0079002C" w:rsidRPr="00B83E68" w:rsidRDefault="0079002C" w:rsidP="00324C1F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</w:p>
          <w:p w:rsidR="0079002C" w:rsidRPr="002571FF" w:rsidRDefault="0066765A" w:rsidP="002571F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−</w:t>
            </w:r>
          </w:p>
        </w:tc>
        <w:tc>
          <w:tcPr>
            <w:tcW w:w="2149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79002C" w:rsidRPr="00B83E68" w:rsidTr="00324C1F">
              <w:tc>
                <w:tcPr>
                  <w:tcW w:w="787" w:type="dxa"/>
                </w:tcPr>
                <w:p w:rsidR="0079002C" w:rsidRPr="00B83E68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:rsidR="00B614AA" w:rsidRPr="00B83E68" w:rsidRDefault="0079002C" w:rsidP="0008093B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  <w:r w:rsidRPr="00B83E68">
              <w:t>Единовременные расходы в</w:t>
            </w:r>
            <w:proofErr w:type="gramStart"/>
            <w:r w:rsidRPr="00B83E68">
              <w:rPr>
                <w:i/>
              </w:rPr>
              <w:t xml:space="preserve"> </w:t>
            </w:r>
            <w:r w:rsidR="0008093B">
              <w:rPr>
                <w:i/>
              </w:rPr>
              <w:t xml:space="preserve">   </w:t>
            </w:r>
            <w:r w:rsidRPr="00B83E68">
              <w:t>:</w:t>
            </w:r>
            <w:proofErr w:type="gramEnd"/>
            <w:r w:rsidR="0008093B">
              <w:t xml:space="preserve"> −</w:t>
            </w:r>
          </w:p>
        </w:tc>
        <w:tc>
          <w:tcPr>
            <w:tcW w:w="111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79002C" w:rsidRPr="00B83E68" w:rsidRDefault="0008093B" w:rsidP="002571FF">
            <w:pPr>
              <w:pStyle w:val="af4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−</w:t>
            </w:r>
          </w:p>
        </w:tc>
      </w:tr>
      <w:tr w:rsidR="0079002C" w:rsidRPr="00B83E68" w:rsidTr="008820EA">
        <w:trPr>
          <w:cantSplit/>
          <w:trHeight w:val="94"/>
        </w:trPr>
        <w:tc>
          <w:tcPr>
            <w:tcW w:w="1739" w:type="pct"/>
            <w:vMerge/>
            <w:tcBorders>
              <w:left w:val="double" w:sz="4" w:space="0" w:color="auto"/>
              <w:right w:val="single" w:sz="4" w:space="0" w:color="auto"/>
            </w:tcBorders>
          </w:tcPr>
          <w:p w:rsidR="0079002C" w:rsidRPr="00B83E68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0"/>
            </w:tblGrid>
            <w:tr w:rsidR="0079002C" w:rsidRPr="00B83E68" w:rsidTr="00324C1F">
              <w:tc>
                <w:tcPr>
                  <w:tcW w:w="800" w:type="dxa"/>
                </w:tcPr>
                <w:p w:rsidR="0079002C" w:rsidRPr="00B83E68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:rsidR="00B614AA" w:rsidRPr="00B83E68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lang w:val="en-US"/>
              </w:rPr>
            </w:pPr>
            <w:r w:rsidRPr="00B83E68">
              <w:t>Периодические расходы за период</w:t>
            </w:r>
            <w:r w:rsidRPr="00B83E68">
              <w:rPr>
                <w:i/>
              </w:rPr>
              <w:t xml:space="preserve"> ___</w:t>
            </w:r>
            <w:r w:rsidR="00144CBB" w:rsidRPr="00B83E68">
              <w:rPr>
                <w:i/>
              </w:rPr>
              <w:t>____</w:t>
            </w:r>
            <w:r w:rsidR="00B614AA" w:rsidRPr="00B83E68">
              <w:rPr>
                <w:i/>
              </w:rPr>
              <w:t>_____</w:t>
            </w:r>
            <w:r w:rsidRPr="00B83E68">
              <w:t>: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9002C" w:rsidRPr="00B83E68" w:rsidRDefault="0079002C" w:rsidP="00324C1F"/>
        </w:tc>
      </w:tr>
      <w:tr w:rsidR="0079002C" w:rsidRPr="00B83E68" w:rsidTr="008820EA">
        <w:trPr>
          <w:cantSplit/>
          <w:trHeight w:val="94"/>
        </w:trPr>
        <w:tc>
          <w:tcPr>
            <w:tcW w:w="1739" w:type="pct"/>
            <w:vMerge/>
            <w:tcBorders>
              <w:left w:val="double" w:sz="4" w:space="0" w:color="auto"/>
              <w:right w:val="single" w:sz="4" w:space="0" w:color="auto"/>
            </w:tcBorders>
          </w:tcPr>
          <w:p w:rsidR="0079002C" w:rsidRPr="00B83E68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79002C" w:rsidRPr="00B83E68" w:rsidTr="00324C1F">
              <w:tc>
                <w:tcPr>
                  <w:tcW w:w="787" w:type="dxa"/>
                </w:tcPr>
                <w:p w:rsidR="0079002C" w:rsidRPr="00B83E68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:rsidR="00B614AA" w:rsidRPr="00B83E68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lang w:val="en-US"/>
              </w:rPr>
            </w:pPr>
            <w:r w:rsidRPr="00B83E68">
              <w:t>Возможные поступления за период _____</w:t>
            </w:r>
            <w:r w:rsidR="00B614AA" w:rsidRPr="00B83E68">
              <w:rPr>
                <w:lang w:val="en-US"/>
              </w:rPr>
              <w:t>______</w:t>
            </w:r>
            <w:r w:rsidRPr="00B83E68">
              <w:t>: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9002C" w:rsidRPr="00B83E68" w:rsidRDefault="0079002C" w:rsidP="00324C1F"/>
        </w:tc>
      </w:tr>
      <w:tr w:rsidR="0079002C" w:rsidRPr="00B83E68" w:rsidTr="008820EA">
        <w:trPr>
          <w:cantSplit/>
          <w:trHeight w:val="269"/>
        </w:trPr>
        <w:tc>
          <w:tcPr>
            <w:tcW w:w="3888" w:type="pct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B83E68" w:rsidTr="00324C1F">
              <w:tc>
                <w:tcPr>
                  <w:tcW w:w="704" w:type="dxa"/>
                </w:tcPr>
                <w:p w:rsidR="0079002C" w:rsidRPr="00B83E68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191CA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B83E68">
              <w:rPr>
                <w:sz w:val="24"/>
                <w:szCs w:val="24"/>
                <w:lang w:val="ru-RU" w:eastAsia="ru-RU"/>
              </w:rPr>
              <w:t xml:space="preserve">Итого </w:t>
            </w:r>
            <w:r w:rsidR="00191CAA" w:rsidRPr="00B83E68">
              <w:rPr>
                <w:sz w:val="24"/>
                <w:szCs w:val="24"/>
                <w:lang w:val="ru-RU" w:eastAsia="ru-RU"/>
              </w:rPr>
              <w:t>единовременные расходы</w:t>
            </w:r>
            <w:r w:rsidRPr="00B83E68">
              <w:rPr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02C" w:rsidRPr="00B83E68" w:rsidRDefault="00485D0D" w:rsidP="00324C1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−</w:t>
            </w:r>
          </w:p>
        </w:tc>
      </w:tr>
      <w:tr w:rsidR="0079002C" w:rsidRPr="00B83E68" w:rsidTr="008820EA">
        <w:trPr>
          <w:cantSplit/>
          <w:trHeight w:val="269"/>
        </w:trPr>
        <w:tc>
          <w:tcPr>
            <w:tcW w:w="388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B83E68" w:rsidTr="00324C1F">
              <w:tc>
                <w:tcPr>
                  <w:tcW w:w="704" w:type="dxa"/>
                </w:tcPr>
                <w:p w:rsidR="0079002C" w:rsidRPr="00B83E68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191CA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B83E68">
              <w:rPr>
                <w:sz w:val="24"/>
                <w:szCs w:val="24"/>
                <w:lang w:val="ru-RU" w:eastAsia="ru-RU"/>
              </w:rPr>
              <w:t>Итого периодические расходы</w:t>
            </w:r>
            <w:r w:rsidR="00191CAA" w:rsidRPr="00B83E68">
              <w:rPr>
                <w:sz w:val="24"/>
                <w:szCs w:val="24"/>
                <w:lang w:val="ru-RU" w:eastAsia="ru-RU"/>
              </w:rPr>
              <w:t xml:space="preserve"> за год</w:t>
            </w:r>
            <w:r w:rsidRPr="00B83E68">
              <w:rPr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9002C" w:rsidRPr="00B83E68" w:rsidRDefault="00485D0D" w:rsidP="002571FF">
            <w:pPr>
              <w:jc w:val="center"/>
            </w:pPr>
            <w:r>
              <w:t>−</w:t>
            </w:r>
          </w:p>
        </w:tc>
      </w:tr>
      <w:tr w:rsidR="0079002C" w:rsidRPr="00B83E68" w:rsidTr="008820EA">
        <w:trPr>
          <w:cantSplit/>
          <w:trHeight w:val="215"/>
        </w:trPr>
        <w:tc>
          <w:tcPr>
            <w:tcW w:w="388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B83E68" w:rsidTr="00324C1F">
              <w:tc>
                <w:tcPr>
                  <w:tcW w:w="704" w:type="dxa"/>
                </w:tcPr>
                <w:p w:rsidR="0079002C" w:rsidRPr="00B83E68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191CA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B83E68">
              <w:rPr>
                <w:sz w:val="24"/>
                <w:szCs w:val="24"/>
                <w:lang w:val="ru-RU" w:eastAsia="ru-RU"/>
              </w:rPr>
              <w:t>Итого возможные поступления</w:t>
            </w:r>
            <w:r w:rsidR="00191CAA" w:rsidRPr="00B83E68">
              <w:rPr>
                <w:sz w:val="24"/>
                <w:szCs w:val="24"/>
                <w:lang w:val="ru-RU" w:eastAsia="ru-RU"/>
              </w:rPr>
              <w:t xml:space="preserve"> за год</w:t>
            </w:r>
            <w:r w:rsidRPr="00B83E68">
              <w:rPr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9002C" w:rsidRPr="00B83E68" w:rsidRDefault="00485D0D" w:rsidP="00485D0D">
            <w:pPr>
              <w:jc w:val="center"/>
            </w:pPr>
            <w:r>
              <w:t>−</w:t>
            </w:r>
          </w:p>
        </w:tc>
      </w:tr>
      <w:tr w:rsidR="0079002C" w:rsidRPr="00D669FF" w:rsidTr="008820EA">
        <w:trPr>
          <w:cantSplit/>
          <w:trHeight w:val="188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D669FF" w:rsidTr="00324C1F">
              <w:tc>
                <w:tcPr>
                  <w:tcW w:w="704" w:type="dxa"/>
                </w:tcPr>
                <w:p w:rsidR="0079002C" w:rsidRPr="00D669FF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D669FF" w:rsidRDefault="0079002C" w:rsidP="00D669FF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D669FF">
              <w:rPr>
                <w:sz w:val="24"/>
                <w:szCs w:val="24"/>
                <w:lang w:val="ru-RU" w:eastAsia="ru-RU"/>
              </w:rPr>
              <w:t xml:space="preserve">Иные сведения о расходах </w:t>
            </w:r>
            <w:r w:rsidR="00D11AFA" w:rsidRPr="00D669FF">
              <w:rPr>
                <w:sz w:val="24"/>
                <w:szCs w:val="24"/>
                <w:lang w:val="ru-RU" w:eastAsia="ru-RU"/>
              </w:rPr>
              <w:t>(</w:t>
            </w:r>
            <w:r w:rsidRPr="00D669FF">
              <w:rPr>
                <w:sz w:val="24"/>
                <w:szCs w:val="24"/>
                <w:lang w:val="ru-RU" w:eastAsia="ru-RU"/>
              </w:rPr>
              <w:t>возможных поступлениях</w:t>
            </w:r>
            <w:r w:rsidR="00D11AFA" w:rsidRPr="00D669FF">
              <w:rPr>
                <w:sz w:val="24"/>
                <w:szCs w:val="24"/>
                <w:lang w:val="ru-RU" w:eastAsia="ru-RU"/>
              </w:rPr>
              <w:t>)</w:t>
            </w:r>
            <w:r w:rsidR="00AD3497" w:rsidRPr="00D669FF">
              <w:rPr>
                <w:sz w:val="24"/>
                <w:szCs w:val="24"/>
                <w:lang w:val="ru-RU" w:eastAsia="ru-RU"/>
              </w:rPr>
              <w:t xml:space="preserve"> бюджета</w:t>
            </w:r>
            <w:r w:rsidRPr="00D669FF">
              <w:rPr>
                <w:sz w:val="24"/>
                <w:szCs w:val="24"/>
                <w:lang w:val="ru-RU" w:eastAsia="ru-RU"/>
              </w:rPr>
              <w:t xml:space="preserve"> </w:t>
            </w:r>
            <w:r w:rsidR="00AD3497" w:rsidRPr="00D669FF">
              <w:rPr>
                <w:sz w:val="24"/>
                <w:szCs w:val="24"/>
                <w:lang w:val="ru-RU" w:eastAsia="ru-RU"/>
              </w:rPr>
              <w:t>городского округа город Волгореченск Костромской области</w:t>
            </w:r>
            <w:r w:rsidRPr="00D669FF">
              <w:rPr>
                <w:sz w:val="24"/>
                <w:szCs w:val="24"/>
                <w:lang w:val="ru-RU" w:eastAsia="ru-RU"/>
              </w:rPr>
              <w:t xml:space="preserve">: </w:t>
            </w:r>
            <w:r w:rsidR="002571FF">
              <w:rPr>
                <w:sz w:val="24"/>
                <w:szCs w:val="24"/>
                <w:lang w:val="ru-RU" w:eastAsia="ru-RU"/>
              </w:rPr>
              <w:t>отсутствуют</w:t>
            </w:r>
          </w:p>
        </w:tc>
      </w:tr>
      <w:tr w:rsidR="0079002C" w:rsidRPr="00D669FF" w:rsidTr="008820EA">
        <w:trPr>
          <w:cantSplit/>
          <w:trHeight w:val="188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D669FF" w:rsidTr="00324C1F">
              <w:tc>
                <w:tcPr>
                  <w:tcW w:w="704" w:type="dxa"/>
                </w:tcPr>
                <w:p w:rsidR="0079002C" w:rsidRPr="00D669FF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65705B" w:rsidRDefault="0079002C" w:rsidP="00D7608F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D669FF">
              <w:rPr>
                <w:sz w:val="24"/>
                <w:szCs w:val="24"/>
                <w:lang w:val="ru-RU" w:eastAsia="ru-RU"/>
              </w:rPr>
              <w:t>Источники данных:</w:t>
            </w:r>
            <w:r w:rsidR="0065705B">
              <w:rPr>
                <w:sz w:val="24"/>
                <w:szCs w:val="24"/>
                <w:lang w:val="ru-RU" w:eastAsia="ru-RU"/>
              </w:rPr>
              <w:t xml:space="preserve"> </w:t>
            </w:r>
            <w:r w:rsidR="00D7608F">
              <w:rPr>
                <w:sz w:val="24"/>
                <w:szCs w:val="24"/>
                <w:lang w:val="ru-RU" w:eastAsia="ru-RU"/>
              </w:rPr>
              <w:t>−</w:t>
            </w:r>
          </w:p>
        </w:tc>
      </w:tr>
    </w:tbl>
    <w:p w:rsidR="00191CAA" w:rsidRPr="00191CAA" w:rsidRDefault="00191CAA" w:rsidP="00191CA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685"/>
        <w:gridCol w:w="2551"/>
      </w:tblGrid>
      <w:tr w:rsidR="00A07947" w:rsidRPr="00D669FF" w:rsidTr="00144CBB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07947" w:rsidRPr="001507C8" w:rsidRDefault="00191CAA" w:rsidP="00191CAA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D669FF">
              <w:t xml:space="preserve"> </w:t>
            </w:r>
            <w:r w:rsidR="008C046D" w:rsidRPr="00D669FF">
              <w:rPr>
                <w:b/>
              </w:rPr>
              <w:t>Новые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      </w:r>
          </w:p>
          <w:p w:rsidR="001507C8" w:rsidRPr="00D669FF" w:rsidRDefault="001507C8" w:rsidP="001507C8">
            <w:pPr>
              <w:ind w:left="33"/>
            </w:pPr>
          </w:p>
        </w:tc>
      </w:tr>
      <w:tr w:rsidR="006F6378" w:rsidRPr="00D669FF" w:rsidTr="001507C8">
        <w:trPr>
          <w:cantSplit/>
          <w:trHeight w:val="111"/>
        </w:trPr>
        <w:tc>
          <w:tcPr>
            <w:tcW w:w="181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6F6378" w:rsidRPr="00D669FF" w:rsidTr="00C927CB">
              <w:tc>
                <w:tcPr>
                  <w:tcW w:w="846" w:type="dxa"/>
                </w:tcPr>
                <w:p w:rsidR="006F6378" w:rsidRPr="00D669FF" w:rsidRDefault="006F6378" w:rsidP="00C927CB">
                  <w:pPr>
                    <w:pStyle w:val="10"/>
                    <w:numPr>
                      <w:ilvl w:val="1"/>
                      <w:numId w:val="20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F6378" w:rsidRPr="00D669FF" w:rsidRDefault="006F6378" w:rsidP="00E57C72">
            <w:pPr>
              <w:pStyle w:val="af4"/>
              <w:ind w:left="33" w:firstLine="0"/>
              <w:jc w:val="left"/>
              <w:rPr>
                <w:sz w:val="24"/>
                <w:szCs w:val="24"/>
                <w:lang w:val="ru-RU" w:eastAsia="ru-RU"/>
              </w:rPr>
            </w:pPr>
          </w:p>
          <w:p w:rsidR="006F6378" w:rsidRPr="00D669FF" w:rsidRDefault="006F6378" w:rsidP="00DC72D0"/>
          <w:p w:rsidR="006F6378" w:rsidRPr="00D669FF" w:rsidRDefault="006F6378" w:rsidP="00DC72D0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669FF">
              <w:rPr>
                <w:sz w:val="24"/>
                <w:szCs w:val="24"/>
                <w:lang w:val="ru-RU" w:eastAsia="ru-RU"/>
              </w:rPr>
              <w:t>Группа участников отношений</w:t>
            </w:r>
            <w:r w:rsidRPr="00D669FF">
              <w:rPr>
                <w:rStyle w:val="ad"/>
                <w:sz w:val="24"/>
                <w:szCs w:val="24"/>
                <w:lang w:val="ru-RU" w:eastAsia="ru-RU"/>
              </w:rPr>
              <w:footnoteReference w:id="3"/>
            </w:r>
          </w:p>
        </w:tc>
        <w:tc>
          <w:tcPr>
            <w:tcW w:w="18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6F6378" w:rsidRPr="00D669FF" w:rsidTr="00C927CB">
              <w:tc>
                <w:tcPr>
                  <w:tcW w:w="846" w:type="dxa"/>
                </w:tcPr>
                <w:p w:rsidR="006F6378" w:rsidRPr="00D669FF" w:rsidRDefault="006F6378" w:rsidP="00287F81">
                  <w:pPr>
                    <w:pStyle w:val="10"/>
                    <w:numPr>
                      <w:ilvl w:val="1"/>
                      <w:numId w:val="20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F6378" w:rsidRPr="00D669FF" w:rsidRDefault="006F6378" w:rsidP="00E57C72">
            <w:pPr>
              <w:pStyle w:val="af4"/>
              <w:ind w:left="33" w:firstLine="0"/>
              <w:jc w:val="left"/>
              <w:rPr>
                <w:sz w:val="24"/>
                <w:szCs w:val="24"/>
                <w:lang w:val="ru-RU" w:eastAsia="ru-RU"/>
              </w:rPr>
            </w:pPr>
          </w:p>
          <w:p w:rsidR="006F6378" w:rsidRPr="00D669FF" w:rsidRDefault="006F6378" w:rsidP="00DC72D0"/>
          <w:p w:rsidR="006F6378" w:rsidRPr="00D669FF" w:rsidRDefault="006F6378" w:rsidP="00E57C72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669FF">
              <w:rPr>
                <w:sz w:val="24"/>
                <w:szCs w:val="24"/>
                <w:lang w:val="ru-RU" w:eastAsia="ru-RU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13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6F6378" w:rsidRPr="00D669FF" w:rsidTr="00312528">
              <w:tc>
                <w:tcPr>
                  <w:tcW w:w="846" w:type="dxa"/>
                </w:tcPr>
                <w:p w:rsidR="006F6378" w:rsidRPr="00D669FF" w:rsidRDefault="006F6378" w:rsidP="00312528">
                  <w:pPr>
                    <w:pStyle w:val="10"/>
                    <w:numPr>
                      <w:ilvl w:val="1"/>
                      <w:numId w:val="20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F6378" w:rsidRPr="00D669FF" w:rsidRDefault="006F6378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6F6378" w:rsidRPr="00D669FF" w:rsidRDefault="006F6378" w:rsidP="00312528"/>
          <w:p w:rsidR="006F6378" w:rsidRPr="00D669FF" w:rsidRDefault="006F6378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669FF">
              <w:rPr>
                <w:sz w:val="24"/>
                <w:szCs w:val="24"/>
                <w:lang w:val="ru-RU" w:eastAsia="ru-RU"/>
              </w:rPr>
              <w:t>Порядок организации исполнения обязанностей и ограничений</w:t>
            </w:r>
          </w:p>
        </w:tc>
      </w:tr>
      <w:tr w:rsidR="006F6378" w:rsidRPr="00D669FF" w:rsidTr="001507C8">
        <w:trPr>
          <w:cantSplit/>
          <w:trHeight w:val="107"/>
        </w:trPr>
        <w:tc>
          <w:tcPr>
            <w:tcW w:w="1812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507C8" w:rsidRPr="006407CB" w:rsidRDefault="001507C8" w:rsidP="001507C8">
            <w:pPr>
              <w:autoSpaceDE w:val="0"/>
              <w:autoSpaceDN w:val="0"/>
              <w:adjustRightInd w:val="0"/>
              <w:jc w:val="both"/>
              <w:outlineLvl w:val="1"/>
            </w:pPr>
            <w:r w:rsidRPr="006407CB">
              <w:t xml:space="preserve">-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      </w:r>
          </w:p>
          <w:p w:rsidR="006F6378" w:rsidRPr="00D669FF" w:rsidRDefault="001507C8" w:rsidP="001507C8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  <w:r w:rsidRPr="006407CB">
              <w:t>- субъекты малого и среднего предпринимательства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78" w:rsidRPr="00D669FF" w:rsidRDefault="00D669FF" w:rsidP="00144CBB">
            <w:pPr>
              <w:autoSpaceDE w:val="0"/>
              <w:autoSpaceDN w:val="0"/>
              <w:adjustRightInd w:val="0"/>
              <w:jc w:val="center"/>
              <w:outlineLvl w:val="1"/>
            </w:pPr>
            <w:r w:rsidRPr="00D669FF">
              <w:t>нет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6378" w:rsidRPr="00D669FF" w:rsidRDefault="00485D0D" w:rsidP="00485D0D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D669FF">
              <w:t>нет</w:t>
            </w:r>
          </w:p>
        </w:tc>
      </w:tr>
      <w:tr w:rsidR="006F6378" w:rsidRPr="00D669FF" w:rsidTr="001507C8">
        <w:trPr>
          <w:cantSplit/>
          <w:trHeight w:val="255"/>
        </w:trPr>
        <w:tc>
          <w:tcPr>
            <w:tcW w:w="181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F6378" w:rsidRPr="00D669FF" w:rsidRDefault="006F6378" w:rsidP="00E52F7D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6378" w:rsidRPr="00D669FF" w:rsidRDefault="006F6378" w:rsidP="00144CB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D669FF">
              <w:rPr>
                <w:i/>
              </w:rPr>
              <w:t>(</w:t>
            </w:r>
            <w:r w:rsidRPr="00D669FF">
              <w:rPr>
                <w:i/>
                <w:lang w:val="en-US"/>
              </w:rPr>
              <w:t>N.K</w:t>
            </w:r>
            <w:r w:rsidRPr="00D669FF">
              <w:rPr>
                <w:i/>
              </w:rPr>
              <w:t>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F6378" w:rsidRPr="00D669FF" w:rsidRDefault="006F6378" w:rsidP="00E52F7D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</w:tr>
    </w:tbl>
    <w:p w:rsidR="00E3297F" w:rsidRPr="00191CAA" w:rsidRDefault="00E3297F" w:rsidP="00B8420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826"/>
        <w:gridCol w:w="2410"/>
      </w:tblGrid>
      <w:tr w:rsidR="008259EE" w:rsidRPr="007A27BA" w:rsidTr="00144CBB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259EE" w:rsidRPr="007A27BA" w:rsidRDefault="008259EE" w:rsidP="00C927CB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7A27BA">
              <w:rPr>
                <w:b/>
              </w:rPr>
              <w:t>Оценка расходов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</w:tc>
      </w:tr>
      <w:tr w:rsidR="005A2CE7" w:rsidRPr="007A27BA" w:rsidTr="001507C8">
        <w:trPr>
          <w:cantSplit/>
          <w:trHeight w:val="89"/>
        </w:trPr>
        <w:tc>
          <w:tcPr>
            <w:tcW w:w="1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A2CE7" w:rsidRPr="007A27BA" w:rsidRDefault="005A2CE7" w:rsidP="00021E38"/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5A2CE7" w:rsidRPr="007A27BA" w:rsidTr="001C34A2">
              <w:tc>
                <w:tcPr>
                  <w:tcW w:w="846" w:type="dxa"/>
                </w:tcPr>
                <w:p w:rsidR="005A2CE7" w:rsidRPr="007A27BA" w:rsidRDefault="005A2CE7" w:rsidP="00071C9B">
                  <w:pPr>
                    <w:pStyle w:val="10"/>
                    <w:numPr>
                      <w:ilvl w:val="1"/>
                      <w:numId w:val="12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  <w:r w:rsidRPr="007A27BA">
              <w:rPr>
                <w:sz w:val="24"/>
                <w:szCs w:val="24"/>
                <w:lang w:val="ru-RU" w:eastAsia="ru-RU"/>
              </w:rPr>
              <w:t>Группа участников отношений</w:t>
            </w:r>
            <w:r w:rsidR="006F6378" w:rsidRPr="007A27BA">
              <w:rPr>
                <w:rStyle w:val="ad"/>
                <w:sz w:val="24"/>
                <w:szCs w:val="24"/>
                <w:lang w:val="ru-RU" w:eastAsia="ru-RU"/>
              </w:rPr>
              <w:footnoteReference w:id="4"/>
            </w:r>
          </w:p>
        </w:tc>
        <w:tc>
          <w:tcPr>
            <w:tcW w:w="195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5A2CE7" w:rsidRPr="007A27BA" w:rsidTr="001C34A2">
              <w:tc>
                <w:tcPr>
                  <w:tcW w:w="846" w:type="dxa"/>
                </w:tcPr>
                <w:p w:rsidR="005A2CE7" w:rsidRPr="007A27BA" w:rsidRDefault="005A2CE7" w:rsidP="00071C9B">
                  <w:pPr>
                    <w:pStyle w:val="10"/>
                    <w:numPr>
                      <w:ilvl w:val="1"/>
                      <w:numId w:val="12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6F6378" w:rsidRPr="007A27BA" w:rsidRDefault="006F6378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  <w:r w:rsidRPr="007A27BA">
              <w:rPr>
                <w:sz w:val="24"/>
                <w:szCs w:val="24"/>
                <w:lang w:val="ru-RU" w:eastAsia="ru-RU"/>
              </w:rPr>
              <w:t>Описание новых или изменения содержания существующих обязанностей и ограничений</w:t>
            </w:r>
            <w:r w:rsidR="006F6378" w:rsidRPr="007A27BA">
              <w:rPr>
                <w:rStyle w:val="ad"/>
                <w:sz w:val="24"/>
                <w:szCs w:val="24"/>
                <w:lang w:val="ru-RU" w:eastAsia="ru-RU"/>
              </w:rPr>
              <w:footnoteReference w:id="5"/>
            </w:r>
          </w:p>
        </w:tc>
        <w:tc>
          <w:tcPr>
            <w:tcW w:w="123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5A2CE7" w:rsidRPr="007A27BA" w:rsidTr="001C34A2">
              <w:tc>
                <w:tcPr>
                  <w:tcW w:w="846" w:type="dxa"/>
                </w:tcPr>
                <w:p w:rsidR="005A2CE7" w:rsidRPr="007A27BA" w:rsidRDefault="005A2CE7" w:rsidP="00071C9B">
                  <w:pPr>
                    <w:pStyle w:val="10"/>
                    <w:numPr>
                      <w:ilvl w:val="1"/>
                      <w:numId w:val="12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A2CE7" w:rsidRPr="007A27BA" w:rsidRDefault="005A2CE7" w:rsidP="008E6F0C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A2CE7" w:rsidRPr="007A27BA" w:rsidRDefault="005A2CE7" w:rsidP="008E6F0C">
            <w:pPr>
              <w:pStyle w:val="af4"/>
              <w:ind w:left="0" w:firstLine="33"/>
              <w:jc w:val="center"/>
              <w:rPr>
                <w:rStyle w:val="af6"/>
                <w:sz w:val="24"/>
                <w:szCs w:val="24"/>
                <w:lang w:val="ru-RU" w:eastAsia="ru-RU"/>
              </w:rPr>
            </w:pPr>
            <w:r w:rsidRPr="007A27BA">
              <w:rPr>
                <w:sz w:val="24"/>
                <w:szCs w:val="24"/>
                <w:lang w:val="ru-RU" w:eastAsia="ru-RU"/>
              </w:rPr>
              <w:t>Описание и оценка видов расходов</w:t>
            </w:r>
          </w:p>
        </w:tc>
      </w:tr>
      <w:tr w:rsidR="005A2CE7" w:rsidRPr="007A27BA" w:rsidTr="001507C8">
        <w:trPr>
          <w:cantSplit/>
          <w:trHeight w:val="267"/>
        </w:trPr>
        <w:tc>
          <w:tcPr>
            <w:tcW w:w="1812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507C8" w:rsidRPr="006407CB" w:rsidRDefault="001507C8" w:rsidP="001507C8">
            <w:pPr>
              <w:autoSpaceDE w:val="0"/>
              <w:autoSpaceDN w:val="0"/>
              <w:adjustRightInd w:val="0"/>
              <w:jc w:val="both"/>
              <w:outlineLvl w:val="1"/>
            </w:pPr>
            <w:r w:rsidRPr="006407CB">
              <w:t xml:space="preserve">- физические и юридические </w:t>
            </w:r>
            <w:r w:rsidRPr="006407CB">
              <w:lastRenderedPageBreak/>
              <w:t xml:space="preserve">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      </w:r>
          </w:p>
          <w:p w:rsidR="005A2CE7" w:rsidRPr="007A27BA" w:rsidRDefault="001507C8" w:rsidP="001507C8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  <w:r w:rsidRPr="006407CB">
              <w:t>- субъекты малого и среднего предпринимательства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E7" w:rsidRPr="007A27BA" w:rsidRDefault="007A27BA" w:rsidP="007A27BA">
            <w:pPr>
              <w:autoSpaceDE w:val="0"/>
              <w:autoSpaceDN w:val="0"/>
              <w:adjustRightInd w:val="0"/>
              <w:jc w:val="center"/>
              <w:outlineLvl w:val="1"/>
            </w:pPr>
            <w:r w:rsidRPr="007A27BA">
              <w:lastRenderedPageBreak/>
              <w:t>нет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5A2CE7" w:rsidRPr="007A27BA" w:rsidRDefault="00485D0D" w:rsidP="00485D0D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/>
              </w:rPr>
            </w:pPr>
            <w:r w:rsidRPr="00485D0D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5A2CE7" w:rsidRPr="007A27BA" w:rsidTr="001507C8">
        <w:trPr>
          <w:cantSplit/>
          <w:trHeight w:val="289"/>
        </w:trPr>
        <w:tc>
          <w:tcPr>
            <w:tcW w:w="181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A2CE7" w:rsidRPr="007A27BA" w:rsidRDefault="005A2CE7" w:rsidP="00312528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2CE7" w:rsidRPr="007A27BA" w:rsidRDefault="001C34A2" w:rsidP="00312528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  <w:r w:rsidRPr="007A27BA">
              <w:rPr>
                <w:i/>
              </w:rPr>
              <w:t>(</w:t>
            </w:r>
            <w:r w:rsidRPr="007A27BA">
              <w:rPr>
                <w:i/>
                <w:lang w:val="en-US"/>
              </w:rPr>
              <w:t>N.K</w:t>
            </w:r>
            <w:r w:rsidRPr="007A27BA">
              <w:rPr>
                <w:i/>
              </w:rPr>
              <w:t>)</w:t>
            </w:r>
          </w:p>
        </w:tc>
        <w:tc>
          <w:tcPr>
            <w:tcW w:w="123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A2CE7" w:rsidRPr="007A27BA" w:rsidRDefault="005A2CE7" w:rsidP="005A2CE7">
            <w:pPr>
              <w:pStyle w:val="af4"/>
              <w:ind w:left="0" w:firstLine="33"/>
              <w:rPr>
                <w:sz w:val="24"/>
                <w:szCs w:val="24"/>
                <w:lang w:val="ru-RU" w:eastAsia="ru-RU"/>
              </w:rPr>
            </w:pPr>
          </w:p>
        </w:tc>
      </w:tr>
      <w:tr w:rsidR="00552147" w:rsidRPr="007A27BA" w:rsidTr="00144CBB">
        <w:trPr>
          <w:cantSplit/>
          <w:trHeight w:val="89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552147" w:rsidRPr="007A27BA" w:rsidTr="00552147">
              <w:tc>
                <w:tcPr>
                  <w:tcW w:w="704" w:type="dxa"/>
                </w:tcPr>
                <w:p w:rsidR="00552147" w:rsidRPr="007A27BA" w:rsidRDefault="00552147" w:rsidP="00552147">
                  <w:pPr>
                    <w:pStyle w:val="10"/>
                    <w:numPr>
                      <w:ilvl w:val="1"/>
                      <w:numId w:val="12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52147" w:rsidRPr="007A27BA" w:rsidRDefault="00552147" w:rsidP="00552147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7A27BA">
              <w:rPr>
                <w:sz w:val="24"/>
                <w:szCs w:val="24"/>
                <w:lang w:val="ru-RU" w:eastAsia="ru-RU"/>
              </w:rPr>
              <w:t>Источники данных:</w:t>
            </w:r>
          </w:p>
          <w:p w:rsidR="00552147" w:rsidRPr="007A27BA" w:rsidRDefault="00552147" w:rsidP="00552147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071C9B" w:rsidRPr="00191CAA" w:rsidRDefault="00071C9B" w:rsidP="00B84206">
      <w:pPr>
        <w:autoSpaceDE w:val="0"/>
        <w:autoSpaceDN w:val="0"/>
        <w:adjustRightInd w:val="0"/>
        <w:spacing w:line="360" w:lineRule="auto"/>
        <w:jc w:val="both"/>
        <w:outlineLvl w:val="1"/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1841"/>
        <w:gridCol w:w="2977"/>
        <w:gridCol w:w="1559"/>
      </w:tblGrid>
      <w:tr w:rsidR="00BD0BA9" w:rsidRPr="00933641" w:rsidTr="008820EA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D0BA9" w:rsidRPr="00933641" w:rsidRDefault="00BD0BA9" w:rsidP="00552147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933641">
              <w:rPr>
                <w:b/>
              </w:rPr>
              <w:t>Риски решения проблемы предложенным способом регулирования и риски негативных последствий</w:t>
            </w:r>
            <w:r w:rsidR="00552147" w:rsidRPr="00933641">
              <w:rPr>
                <w:b/>
              </w:rPr>
              <w:t>, а также описание методов контроля эффективности избранного способа достижения целей регулирования</w:t>
            </w:r>
          </w:p>
          <w:p w:rsidR="00933641" w:rsidRPr="00933641" w:rsidRDefault="00933641" w:rsidP="00933641">
            <w:pPr>
              <w:ind w:left="600"/>
            </w:pPr>
          </w:p>
        </w:tc>
      </w:tr>
      <w:tr w:rsidR="00191CAA" w:rsidRPr="00933641" w:rsidTr="004D4428">
        <w:trPr>
          <w:cantSplit/>
          <w:trHeight w:val="1136"/>
        </w:trPr>
        <w:tc>
          <w:tcPr>
            <w:tcW w:w="174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933641" w:rsidTr="001C34A2">
              <w:tc>
                <w:tcPr>
                  <w:tcW w:w="846" w:type="dxa"/>
                </w:tcPr>
                <w:p w:rsidR="00BD0BA9" w:rsidRPr="00933641" w:rsidRDefault="00BD0BA9" w:rsidP="00BD0BA9">
                  <w:pPr>
                    <w:pStyle w:val="10"/>
                    <w:numPr>
                      <w:ilvl w:val="1"/>
                      <w:numId w:val="2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91CAA" w:rsidRPr="00933641" w:rsidRDefault="00191CAA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191CAA" w:rsidRPr="00933641" w:rsidRDefault="00191CAA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BD0BA9" w:rsidRPr="00933641" w:rsidRDefault="00191CAA" w:rsidP="00191CAA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  <w:r w:rsidRPr="00933641">
              <w:rPr>
                <w:sz w:val="24"/>
                <w:szCs w:val="24"/>
                <w:lang w:val="ru-RU" w:eastAsia="ru-RU"/>
              </w:rPr>
              <w:t>Р</w:t>
            </w:r>
            <w:r w:rsidR="00BD0BA9" w:rsidRPr="00933641">
              <w:rPr>
                <w:sz w:val="24"/>
                <w:szCs w:val="24"/>
                <w:lang w:val="ru-RU" w:eastAsia="ru-RU"/>
              </w:rPr>
              <w:t>иски решения проблемы</w:t>
            </w:r>
            <w:r w:rsidRPr="00933641">
              <w:rPr>
                <w:sz w:val="24"/>
                <w:szCs w:val="24"/>
                <w:lang w:val="ru-RU" w:eastAsia="ru-RU"/>
              </w:rPr>
              <w:t xml:space="preserve"> </w:t>
            </w:r>
            <w:r w:rsidR="00BD0BA9" w:rsidRPr="00933641">
              <w:rPr>
                <w:sz w:val="24"/>
                <w:szCs w:val="24"/>
                <w:lang w:val="ru-RU" w:eastAsia="ru-RU"/>
              </w:rPr>
              <w:t>предложенным способом и риски негативных последствий</w:t>
            </w:r>
          </w:p>
        </w:tc>
        <w:tc>
          <w:tcPr>
            <w:tcW w:w="9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933641" w:rsidTr="001C34A2">
              <w:tc>
                <w:tcPr>
                  <w:tcW w:w="846" w:type="dxa"/>
                </w:tcPr>
                <w:p w:rsidR="00BD0BA9" w:rsidRPr="00933641" w:rsidRDefault="00BD0BA9" w:rsidP="00BD0BA9">
                  <w:pPr>
                    <w:pStyle w:val="10"/>
                    <w:numPr>
                      <w:ilvl w:val="1"/>
                      <w:numId w:val="2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91CAA" w:rsidRPr="00933641" w:rsidRDefault="00191CAA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BD0BA9" w:rsidRPr="00933641" w:rsidRDefault="00BD0BA9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  <w:r w:rsidRPr="00933641">
              <w:rPr>
                <w:sz w:val="24"/>
                <w:szCs w:val="24"/>
                <w:lang w:val="ru-RU" w:eastAsia="ru-RU"/>
              </w:rPr>
              <w:t>Оценки вероятности наступления рисков</w:t>
            </w:r>
          </w:p>
        </w:tc>
        <w:tc>
          <w:tcPr>
            <w:tcW w:w="15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933641" w:rsidTr="001C34A2">
              <w:tc>
                <w:tcPr>
                  <w:tcW w:w="846" w:type="dxa"/>
                </w:tcPr>
                <w:p w:rsidR="00BD0BA9" w:rsidRPr="00933641" w:rsidRDefault="00BD0BA9" w:rsidP="00BD0BA9">
                  <w:pPr>
                    <w:pStyle w:val="10"/>
                    <w:numPr>
                      <w:ilvl w:val="1"/>
                      <w:numId w:val="2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D0BA9" w:rsidRPr="00933641" w:rsidRDefault="00552147" w:rsidP="00552147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  <w:r w:rsidRPr="00933641">
              <w:rPr>
                <w:sz w:val="24"/>
                <w:szCs w:val="24"/>
                <w:lang w:val="ru-RU" w:eastAsia="ru-RU"/>
              </w:rPr>
              <w:t>Методы контроля эффективности</w:t>
            </w:r>
            <w:r w:rsidR="006F6378" w:rsidRPr="00933641">
              <w:rPr>
                <w:sz w:val="24"/>
                <w:szCs w:val="24"/>
                <w:lang w:val="ru-RU" w:eastAsia="ru-RU"/>
              </w:rPr>
              <w:t xml:space="preserve"> избранного способа достижения целей регулирования</w:t>
            </w:r>
          </w:p>
        </w:tc>
        <w:tc>
          <w:tcPr>
            <w:tcW w:w="7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933641" w:rsidTr="001C34A2">
              <w:tc>
                <w:tcPr>
                  <w:tcW w:w="846" w:type="dxa"/>
                </w:tcPr>
                <w:p w:rsidR="00BD0BA9" w:rsidRPr="00933641" w:rsidRDefault="00BD0BA9" w:rsidP="00BD0BA9">
                  <w:pPr>
                    <w:pStyle w:val="10"/>
                    <w:numPr>
                      <w:ilvl w:val="1"/>
                      <w:numId w:val="2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C72D0" w:rsidRPr="00933641" w:rsidRDefault="00DC72D0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BD0BA9" w:rsidRPr="00933641" w:rsidRDefault="00BD0BA9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  <w:r w:rsidRPr="00933641">
              <w:rPr>
                <w:sz w:val="24"/>
                <w:szCs w:val="24"/>
                <w:lang w:val="ru-RU" w:eastAsia="ru-RU"/>
              </w:rPr>
              <w:t>Степень контроля рисков</w:t>
            </w:r>
          </w:p>
        </w:tc>
      </w:tr>
      <w:tr w:rsidR="00191CAA" w:rsidRPr="00933641" w:rsidTr="004D4428">
        <w:trPr>
          <w:cantSplit/>
          <w:trHeight w:val="50"/>
        </w:trPr>
        <w:tc>
          <w:tcPr>
            <w:tcW w:w="17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1453F5" w:rsidP="00BD0BA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33641">
              <w:rPr>
                <w:i/>
              </w:rPr>
              <w:t>(</w:t>
            </w:r>
            <w:r w:rsidR="00BD0BA9" w:rsidRPr="00933641">
              <w:rPr>
                <w:i/>
              </w:rPr>
              <w:t>Риск 1</w:t>
            </w:r>
            <w:r w:rsidRPr="00933641">
              <w:rPr>
                <w:i/>
              </w:rPr>
              <w:t>)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933641" w:rsidP="00BD0BA9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нет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0BA9" w:rsidRPr="00933641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</w:tc>
      </w:tr>
      <w:tr w:rsidR="00191CAA" w:rsidRPr="00933641" w:rsidTr="004D4428">
        <w:trPr>
          <w:cantSplit/>
          <w:trHeight w:val="50"/>
        </w:trPr>
        <w:tc>
          <w:tcPr>
            <w:tcW w:w="17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1453F5" w:rsidP="00BD0BA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33641">
              <w:rPr>
                <w:i/>
              </w:rPr>
              <w:t>(</w:t>
            </w:r>
            <w:r w:rsidR="00BD0BA9" w:rsidRPr="00933641">
              <w:rPr>
                <w:i/>
              </w:rPr>
              <w:t xml:space="preserve">Риск </w:t>
            </w:r>
            <w:r w:rsidR="00BD0BA9" w:rsidRPr="00933641">
              <w:rPr>
                <w:i/>
                <w:lang w:val="en-US"/>
              </w:rPr>
              <w:t>N</w:t>
            </w:r>
            <w:r w:rsidRPr="00933641">
              <w:rPr>
                <w:i/>
              </w:rPr>
              <w:t>)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0BA9" w:rsidRPr="00933641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</w:tc>
      </w:tr>
      <w:tr w:rsidR="00BD0BA9" w:rsidRPr="00933641" w:rsidTr="008820EA">
        <w:trPr>
          <w:cantSplit/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</w:tblGrid>
            <w:tr w:rsidR="00BD0BA9" w:rsidRPr="00933641" w:rsidTr="00BD0BA9">
              <w:trPr>
                <w:trHeight w:val="326"/>
              </w:trPr>
              <w:tc>
                <w:tcPr>
                  <w:tcW w:w="884" w:type="dxa"/>
                </w:tcPr>
                <w:p w:rsidR="00BD0BA9" w:rsidRPr="00933641" w:rsidRDefault="00BD0BA9" w:rsidP="00E26284">
                  <w:pPr>
                    <w:pStyle w:val="10"/>
                    <w:numPr>
                      <w:ilvl w:val="1"/>
                      <w:numId w:val="2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D0BA9" w:rsidRPr="00933641" w:rsidRDefault="00BD0BA9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933641">
              <w:rPr>
                <w:sz w:val="24"/>
                <w:szCs w:val="24"/>
                <w:lang w:val="ru-RU" w:eastAsia="ru-RU"/>
              </w:rPr>
              <w:t>Источники данных:</w:t>
            </w:r>
          </w:p>
          <w:p w:rsidR="00BD0BA9" w:rsidRPr="00933641" w:rsidRDefault="00BD0BA9" w:rsidP="00901A0B">
            <w:pPr>
              <w:jc w:val="center"/>
            </w:pPr>
          </w:p>
        </w:tc>
      </w:tr>
    </w:tbl>
    <w:p w:rsidR="00BD0BA9" w:rsidRPr="00933641" w:rsidRDefault="00BD0BA9" w:rsidP="00B84206">
      <w:pPr>
        <w:autoSpaceDE w:val="0"/>
        <w:autoSpaceDN w:val="0"/>
        <w:adjustRightInd w:val="0"/>
        <w:spacing w:line="360" w:lineRule="auto"/>
        <w:jc w:val="both"/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936"/>
        <w:gridCol w:w="2467"/>
        <w:gridCol w:w="1960"/>
        <w:gridCol w:w="135"/>
      </w:tblGrid>
      <w:tr w:rsidR="00EC4BEE" w:rsidRPr="00933641" w:rsidTr="00144CBB">
        <w:trPr>
          <w:gridAfter w:val="1"/>
          <w:wAfter w:w="69" w:type="pct"/>
          <w:cantSplit/>
        </w:trPr>
        <w:tc>
          <w:tcPr>
            <w:tcW w:w="4931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C4BEE" w:rsidRPr="00933641" w:rsidRDefault="00EC4BEE" w:rsidP="00C927CB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933641">
              <w:rPr>
                <w:b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  <w:p w:rsidR="00933641" w:rsidRPr="00933641" w:rsidRDefault="00933641" w:rsidP="00933641">
            <w:pPr>
              <w:ind w:left="600"/>
            </w:pPr>
          </w:p>
        </w:tc>
      </w:tr>
      <w:tr w:rsidR="00844486" w:rsidRPr="00933641" w:rsidTr="00144CBB">
        <w:trPr>
          <w:cantSplit/>
          <w:trHeight w:val="251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44486" w:rsidRPr="00933641" w:rsidRDefault="00844486" w:rsidP="00312528">
            <w:pPr>
              <w:autoSpaceDE w:val="0"/>
              <w:autoSpaceDN w:val="0"/>
              <w:adjustRightInd w:val="0"/>
              <w:outlineLvl w:val="1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933641" w:rsidTr="00312528">
              <w:tc>
                <w:tcPr>
                  <w:tcW w:w="704" w:type="dxa"/>
                </w:tcPr>
                <w:p w:rsidR="00844486" w:rsidRPr="00933641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844486" w:rsidRPr="00933641" w:rsidRDefault="00844486" w:rsidP="00B77201">
            <w:pPr>
              <w:autoSpaceDE w:val="0"/>
              <w:autoSpaceDN w:val="0"/>
              <w:adjustRightInd w:val="0"/>
              <w:outlineLvl w:val="1"/>
            </w:pPr>
            <w:r w:rsidRPr="00933641">
              <w:rPr>
                <w:spacing w:val="-8"/>
              </w:rPr>
              <w:t xml:space="preserve">Предполагаемая дата вступления в силу проекта акта: </w:t>
            </w:r>
            <w:r w:rsidR="00415C07" w:rsidRPr="00415C07">
              <w:rPr>
                <w:bCs/>
                <w:spacing w:val="-8"/>
              </w:rPr>
              <w:t>с 01.0</w:t>
            </w:r>
            <w:r w:rsidR="00B77201">
              <w:rPr>
                <w:bCs/>
                <w:spacing w:val="-8"/>
              </w:rPr>
              <w:t>4</w:t>
            </w:r>
            <w:r w:rsidR="00415C07" w:rsidRPr="00415C07">
              <w:rPr>
                <w:bCs/>
                <w:spacing w:val="-8"/>
              </w:rPr>
              <w:t>.202</w:t>
            </w:r>
            <w:r w:rsidR="00B77201">
              <w:rPr>
                <w:bCs/>
                <w:spacing w:val="-8"/>
              </w:rPr>
              <w:t>5</w:t>
            </w:r>
            <w:r w:rsidR="00A61A09">
              <w:rPr>
                <w:bCs/>
                <w:spacing w:val="-8"/>
              </w:rPr>
              <w:t xml:space="preserve"> </w:t>
            </w:r>
            <w:r w:rsidR="00415C07" w:rsidRPr="00415C07">
              <w:rPr>
                <w:bCs/>
                <w:spacing w:val="-8"/>
              </w:rPr>
              <w:t>и подлежит размещению на официальном портале городского округа город Волгореченск Костромской области</w:t>
            </w:r>
          </w:p>
        </w:tc>
      </w:tr>
      <w:tr w:rsidR="00844486" w:rsidRPr="00933641" w:rsidTr="00144CBB">
        <w:trPr>
          <w:cantSplit/>
          <w:trHeight w:val="251"/>
        </w:trPr>
        <w:tc>
          <w:tcPr>
            <w:tcW w:w="218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933641" w:rsidTr="00312528">
              <w:tc>
                <w:tcPr>
                  <w:tcW w:w="704" w:type="dxa"/>
                </w:tcPr>
                <w:p w:rsidR="00844486" w:rsidRPr="00933641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 xml:space="preserve">Необходимость установления переходного периода и (или) отсрочки </w:t>
            </w:r>
            <w:r w:rsidRPr="00933641">
              <w:rPr>
                <w:spacing w:val="-8"/>
              </w:rPr>
              <w:t>введения предлагаемого регулирования</w:t>
            </w:r>
            <w:r w:rsidRPr="00933641">
              <w:t>: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3F5" w:rsidRPr="00933641" w:rsidRDefault="001453F5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нет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933641" w:rsidTr="00312528">
              <w:tc>
                <w:tcPr>
                  <w:tcW w:w="704" w:type="dxa"/>
                </w:tcPr>
                <w:p w:rsidR="00844486" w:rsidRPr="00933641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срок</w:t>
            </w: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(если есть необходимость):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844486" w:rsidRPr="00933641" w:rsidRDefault="00933641" w:rsidP="0031252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−</w:t>
            </w: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1"/>
              <w:rPr>
                <w:i/>
              </w:rPr>
            </w:pPr>
            <w:r w:rsidRPr="00933641">
              <w:rPr>
                <w:i/>
              </w:rPr>
              <w:t>(дней с момента принятия проекта нормативного правового акта)</w:t>
            </w:r>
          </w:p>
        </w:tc>
      </w:tr>
      <w:tr w:rsidR="00844486" w:rsidRPr="00933641" w:rsidTr="00144CBB">
        <w:trPr>
          <w:cantSplit/>
          <w:trHeight w:val="251"/>
        </w:trPr>
        <w:tc>
          <w:tcPr>
            <w:tcW w:w="21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933641" w:rsidTr="00312528">
              <w:tc>
                <w:tcPr>
                  <w:tcW w:w="704" w:type="dxa"/>
                </w:tcPr>
                <w:p w:rsidR="00844486" w:rsidRPr="00933641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1453F5" w:rsidRPr="00933641" w:rsidRDefault="001453F5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нет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933641" w:rsidTr="00312528">
              <w:tc>
                <w:tcPr>
                  <w:tcW w:w="704" w:type="dxa"/>
                </w:tcPr>
                <w:p w:rsidR="00844486" w:rsidRPr="00933641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срок</w:t>
            </w: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(если есть необходимость):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844486" w:rsidRPr="00933641" w:rsidRDefault="00933641" w:rsidP="0031252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−</w:t>
            </w: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spacing w:line="180" w:lineRule="exact"/>
              <w:jc w:val="center"/>
              <w:outlineLvl w:val="1"/>
            </w:pPr>
            <w:r w:rsidRPr="00933641">
              <w:rPr>
                <w:i/>
              </w:rPr>
              <w:t>(дней до момента вступления в силу проекта нормативного правового акта)</w:t>
            </w:r>
          </w:p>
        </w:tc>
      </w:tr>
      <w:tr w:rsidR="0075622A" w:rsidRPr="00933641" w:rsidTr="00144CBB">
        <w:trPr>
          <w:cantSplit/>
          <w:trHeight w:val="1417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2E42" w:rsidRPr="00933641" w:rsidRDefault="002B2E42" w:rsidP="002B2E42"/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2B2E42" w:rsidRPr="00933641" w:rsidTr="0045439A">
              <w:tc>
                <w:tcPr>
                  <w:tcW w:w="704" w:type="dxa"/>
                </w:tcPr>
                <w:p w:rsidR="002B2E42" w:rsidRPr="00933641" w:rsidRDefault="002B2E42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5622A" w:rsidRPr="00933641" w:rsidRDefault="0075622A" w:rsidP="00933641">
            <w:pPr>
              <w:rPr>
                <w:rStyle w:val="af6"/>
                <w:sz w:val="24"/>
                <w:szCs w:val="24"/>
              </w:rPr>
            </w:pPr>
            <w:r w:rsidRPr="00933641">
              <w:t>Обоснование необходимости установления переходного периода и (или) отсрочки вступления в силу проекта акта либо необходимост</w:t>
            </w:r>
            <w:r w:rsidR="00185439" w:rsidRPr="00933641">
              <w:t>и</w:t>
            </w:r>
            <w:r w:rsidRPr="00933641">
              <w:t xml:space="preserve"> распространения предлагаемого регулирования на ранее возникшие отношения:</w:t>
            </w:r>
            <w:r w:rsidR="00933641" w:rsidRPr="00933641">
              <w:t xml:space="preserve"> отсутствует</w:t>
            </w:r>
          </w:p>
        </w:tc>
      </w:tr>
    </w:tbl>
    <w:p w:rsidR="00185439" w:rsidRPr="00055A61" w:rsidRDefault="00185439" w:rsidP="0018543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1700"/>
        <w:gridCol w:w="1986"/>
        <w:gridCol w:w="1275"/>
        <w:gridCol w:w="1416"/>
      </w:tblGrid>
      <w:tr w:rsidR="00185439" w:rsidRPr="00A50355" w:rsidTr="00A50355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85439" w:rsidRPr="00C008AE" w:rsidRDefault="00185439" w:rsidP="00312528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A50355">
              <w:rPr>
                <w:b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  <w:p w:rsidR="00C008AE" w:rsidRPr="00A50355" w:rsidRDefault="00C008AE" w:rsidP="00C008AE">
            <w:pPr>
              <w:ind w:left="600"/>
            </w:pPr>
          </w:p>
        </w:tc>
      </w:tr>
      <w:tr w:rsidR="00185439" w:rsidRPr="00A50355" w:rsidTr="008B5930">
        <w:trPr>
          <w:cantSplit/>
          <w:trHeight w:val="251"/>
        </w:trPr>
        <w:tc>
          <w:tcPr>
            <w:tcW w:w="174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>Мероприятия, необходимые для достижения целей регулирования</w:t>
            </w:r>
          </w:p>
        </w:tc>
        <w:tc>
          <w:tcPr>
            <w:tcW w:w="8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 xml:space="preserve">Сроки </w:t>
            </w:r>
            <w:proofErr w:type="spellStart"/>
            <w:proofErr w:type="gramStart"/>
            <w:r w:rsidRPr="00A50355">
              <w:rPr>
                <w:sz w:val="24"/>
                <w:szCs w:val="24"/>
                <w:lang w:val="ru-RU" w:eastAsia="ru-RU"/>
              </w:rPr>
              <w:t>мероприя-тий</w:t>
            </w:r>
            <w:proofErr w:type="spellEnd"/>
            <w:proofErr w:type="gramEnd"/>
          </w:p>
        </w:tc>
        <w:tc>
          <w:tcPr>
            <w:tcW w:w="10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>Описание ожидаемого результата</w:t>
            </w:r>
          </w:p>
        </w:tc>
        <w:tc>
          <w:tcPr>
            <w:tcW w:w="6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 xml:space="preserve">Объем </w:t>
            </w:r>
            <w:proofErr w:type="spellStart"/>
            <w:proofErr w:type="gramStart"/>
            <w:r w:rsidRPr="00A50355">
              <w:rPr>
                <w:sz w:val="24"/>
                <w:szCs w:val="24"/>
                <w:lang w:val="ru-RU"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7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>Источники финансирования</w:t>
            </w:r>
          </w:p>
        </w:tc>
      </w:tr>
      <w:tr w:rsidR="00185439" w:rsidRPr="00A50355" w:rsidTr="008B5930">
        <w:trPr>
          <w:cantSplit/>
          <w:trHeight w:val="251"/>
        </w:trPr>
        <w:tc>
          <w:tcPr>
            <w:tcW w:w="174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85439" w:rsidRPr="00A50355" w:rsidRDefault="00477D7F" w:rsidP="00504E8C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Осуществление муниципального </w:t>
            </w:r>
            <w:r w:rsidR="00504E8C">
              <w:t xml:space="preserve">жилищного </w:t>
            </w:r>
            <w:r>
              <w:t>контроля в границах городского округа город Волгореченск Костромской области.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39" w:rsidRPr="00A50355" w:rsidRDefault="00477D7F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постоянно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39" w:rsidRPr="00A50355" w:rsidRDefault="00477D7F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Доклад об осуществлении государственного</w:t>
            </w:r>
            <w:r w:rsidR="008B5930">
              <w:t xml:space="preserve"> контроля (надзора), муниципального контроля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39" w:rsidRPr="00A50355" w:rsidRDefault="001019F5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−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5439" w:rsidRPr="00A50355" w:rsidRDefault="001019F5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−</w:t>
            </w:r>
          </w:p>
        </w:tc>
      </w:tr>
      <w:tr w:rsidR="00185439" w:rsidRPr="00A50355" w:rsidTr="008B5930">
        <w:trPr>
          <w:cantSplit/>
          <w:trHeight w:val="300"/>
        </w:trPr>
        <w:tc>
          <w:tcPr>
            <w:tcW w:w="1740" w:type="pct"/>
            <w:tcBorders>
              <w:left w:val="double" w:sz="4" w:space="0" w:color="auto"/>
              <w:right w:val="single" w:sz="4" w:space="0" w:color="auto"/>
            </w:tcBorders>
          </w:tcPr>
          <w:p w:rsidR="00185439" w:rsidRPr="00A50355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A50355">
              <w:rPr>
                <w:i/>
              </w:rPr>
              <w:t xml:space="preserve">(Мероприятие </w:t>
            </w:r>
            <w:r w:rsidRPr="00A50355">
              <w:rPr>
                <w:i/>
                <w:lang w:val="en-US"/>
              </w:rPr>
              <w:t>N</w:t>
            </w:r>
            <w:r w:rsidRPr="00A50355">
              <w:rPr>
                <w:i/>
              </w:rPr>
              <w:t>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39" w:rsidRPr="00A50355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39" w:rsidRPr="00A50355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39" w:rsidRPr="00A50355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85439" w:rsidRPr="00A50355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85439" w:rsidRPr="00A50355" w:rsidTr="00A50355">
        <w:trPr>
          <w:cantSplit/>
          <w:trHeight w:val="250"/>
        </w:trPr>
        <w:tc>
          <w:tcPr>
            <w:tcW w:w="5000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A50355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 xml:space="preserve">Общий объем затрат на необходимые для достижения заявленных целей регулирования организационно-технические, методологические, информационные и </w:t>
            </w:r>
            <w:r w:rsidR="00AD3497" w:rsidRPr="00A50355">
              <w:rPr>
                <w:sz w:val="24"/>
                <w:szCs w:val="24"/>
                <w:lang w:val="ru-RU" w:eastAsia="ru-RU"/>
              </w:rPr>
              <w:t xml:space="preserve">иные мероприятия: </w:t>
            </w:r>
            <w:r w:rsidR="00477D7F">
              <w:t>−</w:t>
            </w:r>
          </w:p>
        </w:tc>
      </w:tr>
      <w:tr w:rsidR="00A17276" w:rsidRPr="007C76BF" w:rsidTr="00CC6AB4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6AB4" w:rsidRDefault="00CC6AB4" w:rsidP="00CC6AB4">
            <w:pPr>
              <w:ind w:left="600"/>
            </w:pPr>
          </w:p>
          <w:p w:rsidR="00C008AE" w:rsidRPr="007C76BF" w:rsidRDefault="00C008AE" w:rsidP="008B5930"/>
          <w:p w:rsidR="00A17276" w:rsidRPr="007C76BF" w:rsidRDefault="00A17276" w:rsidP="002B2E42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7C76BF">
              <w:rPr>
                <w:b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  <w:p w:rsidR="007C76BF" w:rsidRPr="007C76BF" w:rsidRDefault="007C76BF" w:rsidP="007C76BF">
            <w:pPr>
              <w:ind w:left="600"/>
            </w:pPr>
          </w:p>
        </w:tc>
      </w:tr>
      <w:tr w:rsidR="00A17276" w:rsidRPr="007C76BF" w:rsidTr="00CC6AB4">
        <w:trPr>
          <w:cantSplit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C564A" w:rsidRPr="007C76BF" w:rsidTr="005A176D">
              <w:tc>
                <w:tcPr>
                  <w:tcW w:w="704" w:type="dxa"/>
                </w:tcPr>
                <w:p w:rsidR="00AC564A" w:rsidRPr="007C76BF" w:rsidRDefault="00AC564A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A17276" w:rsidRPr="007C76BF" w:rsidRDefault="00487AEB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7C76BF">
              <w:rPr>
                <w:sz w:val="24"/>
                <w:szCs w:val="24"/>
                <w:lang w:val="ru-RU" w:eastAsia="ru-RU"/>
              </w:rPr>
              <w:t>Иные необходимые, по мнению разработчика, сведения:</w:t>
            </w:r>
          </w:p>
          <w:p w:rsidR="00487AEB" w:rsidRPr="007C76BF" w:rsidRDefault="00A50355" w:rsidP="00734BD7">
            <w:pPr>
              <w:jc w:val="center"/>
            </w:pPr>
            <w:r w:rsidRPr="007C76BF">
              <w:t>отсутствуют</w:t>
            </w:r>
          </w:p>
        </w:tc>
      </w:tr>
      <w:tr w:rsidR="00A17276" w:rsidRPr="007C76BF" w:rsidTr="00CC6AB4">
        <w:trPr>
          <w:cantSplit/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C564A" w:rsidRPr="007C76BF" w:rsidTr="005A176D">
              <w:tc>
                <w:tcPr>
                  <w:tcW w:w="704" w:type="dxa"/>
                </w:tcPr>
                <w:p w:rsidR="00AC564A" w:rsidRPr="007C76BF" w:rsidRDefault="00AC564A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A17276" w:rsidRPr="007C76BF" w:rsidRDefault="00A17276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7C76BF">
              <w:rPr>
                <w:sz w:val="24"/>
                <w:szCs w:val="24"/>
                <w:lang w:val="ru-RU" w:eastAsia="ru-RU"/>
              </w:rPr>
              <w:t>Источники данных:</w:t>
            </w:r>
          </w:p>
          <w:p w:rsidR="00A17276" w:rsidRPr="007C76BF" w:rsidRDefault="00A50355" w:rsidP="00734BD7">
            <w:pPr>
              <w:jc w:val="center"/>
            </w:pPr>
            <w:r w:rsidRPr="007C76BF">
              <w:t>отсутствуют</w:t>
            </w:r>
          </w:p>
        </w:tc>
      </w:tr>
    </w:tbl>
    <w:p w:rsidR="0045433B" w:rsidRPr="007C76BF" w:rsidRDefault="0045433B" w:rsidP="00055A61">
      <w:pPr>
        <w:ind w:left="426"/>
        <w:jc w:val="both"/>
      </w:pPr>
    </w:p>
    <w:p w:rsidR="006E6A1B" w:rsidRPr="007C76BF" w:rsidRDefault="008B4D29" w:rsidP="00144CBB">
      <w:pPr>
        <w:ind w:left="1701" w:hanging="1701"/>
        <w:jc w:val="both"/>
      </w:pPr>
      <w:r w:rsidRPr="007C76BF">
        <w:t>Приложение</w:t>
      </w:r>
      <w:r w:rsidR="00CC6AB4" w:rsidRPr="007C76BF">
        <w:t>:</w:t>
      </w:r>
    </w:p>
    <w:p w:rsidR="00601202" w:rsidRPr="007C76BF" w:rsidRDefault="00601202" w:rsidP="00144CBB">
      <w:pPr>
        <w:ind w:left="2127"/>
        <w:jc w:val="both"/>
      </w:pPr>
    </w:p>
    <w:p w:rsidR="00577A57" w:rsidRPr="007C76BF" w:rsidRDefault="004D0F65" w:rsidP="00577A57">
      <w:r>
        <w:rPr>
          <w:u w:val="single"/>
        </w:rPr>
        <w:t>Самойлова Наталия Сергеевн</w:t>
      </w:r>
      <w:r w:rsidR="001E3B00">
        <w:rPr>
          <w:u w:val="single"/>
        </w:rPr>
        <w:t>а</w:t>
      </w:r>
      <w:r w:rsidR="00B77201">
        <w:t xml:space="preserve">                      </w:t>
      </w:r>
      <w:r w:rsidR="001E3B00">
        <w:t xml:space="preserve">          </w:t>
      </w:r>
      <w:r w:rsidR="00504E8C">
        <w:t xml:space="preserve">       _______________</w:t>
      </w:r>
    </w:p>
    <w:p w:rsidR="00577A57" w:rsidRPr="007C76BF" w:rsidRDefault="00577A57" w:rsidP="00577A5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76BF">
        <w:rPr>
          <w:rFonts w:ascii="Times New Roman" w:hAnsi="Times New Roman" w:cs="Times New Roman"/>
          <w:sz w:val="24"/>
          <w:szCs w:val="24"/>
        </w:rPr>
        <w:t xml:space="preserve">(Ф.И.О. разработчика)                                       </w:t>
      </w:r>
      <w:r w:rsidR="007C76B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C76BF">
        <w:rPr>
          <w:rFonts w:ascii="Times New Roman" w:hAnsi="Times New Roman" w:cs="Times New Roman"/>
          <w:sz w:val="24"/>
          <w:szCs w:val="24"/>
        </w:rPr>
        <w:t xml:space="preserve"> (Подпись разработчика)</w:t>
      </w:r>
    </w:p>
    <w:p w:rsidR="00021E38" w:rsidRPr="007C76BF" w:rsidRDefault="00021E38" w:rsidP="00144CBB">
      <w:pPr>
        <w:ind w:left="2127"/>
        <w:jc w:val="both"/>
      </w:pPr>
    </w:p>
    <w:p w:rsidR="00021E38" w:rsidRPr="007C76BF" w:rsidRDefault="00021E38" w:rsidP="00144CBB">
      <w:pPr>
        <w:ind w:left="2127"/>
        <w:jc w:val="both"/>
      </w:pPr>
    </w:p>
    <w:tbl>
      <w:tblPr>
        <w:tblW w:w="9648" w:type="dxa"/>
        <w:tblInd w:w="108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A17276" w:rsidRPr="007C76BF" w:rsidTr="00144CBB">
        <w:trPr>
          <w:cantSplit/>
        </w:trPr>
        <w:tc>
          <w:tcPr>
            <w:tcW w:w="5688" w:type="dxa"/>
          </w:tcPr>
          <w:p w:rsidR="00A17276" w:rsidRPr="007C76BF" w:rsidRDefault="00A17276" w:rsidP="007C76BF">
            <w:r w:rsidRPr="007C76BF">
              <w:t>Руководитель структурного подразделения</w:t>
            </w:r>
            <w:r w:rsidR="000E0486" w:rsidRPr="007C76BF">
              <w:t xml:space="preserve"> разработчика</w:t>
            </w:r>
            <w:r w:rsidRPr="007C76BF">
              <w:t xml:space="preserve">, ответственного за </w:t>
            </w:r>
            <w:r w:rsidR="00417E86" w:rsidRPr="007C76BF">
              <w:t>подготовку</w:t>
            </w:r>
            <w:r w:rsidRPr="007C76BF">
              <w:t xml:space="preserve"> проекта акта</w:t>
            </w:r>
          </w:p>
          <w:p w:rsidR="00A17276" w:rsidRPr="007C76BF" w:rsidRDefault="00504E8C" w:rsidP="007C76BF">
            <w:pPr>
              <w:rPr>
                <w:b/>
              </w:rPr>
            </w:pPr>
            <w:r>
              <w:rPr>
                <w:u w:val="single"/>
              </w:rPr>
              <w:t>Е.В. Смирнова</w:t>
            </w:r>
          </w:p>
          <w:p w:rsidR="00A17276" w:rsidRPr="007C76BF" w:rsidRDefault="00A17276" w:rsidP="007C76BF">
            <w:pPr>
              <w:rPr>
                <w:i/>
              </w:rPr>
            </w:pPr>
            <w:r w:rsidRPr="007C76BF">
              <w:rPr>
                <w:i/>
              </w:rPr>
              <w:t>(инициалы, фамилия)</w:t>
            </w:r>
          </w:p>
        </w:tc>
        <w:tc>
          <w:tcPr>
            <w:tcW w:w="3960" w:type="dxa"/>
            <w:vAlign w:val="bottom"/>
          </w:tcPr>
          <w:p w:rsidR="00A17276" w:rsidRPr="007C76BF" w:rsidRDefault="00A17276" w:rsidP="007C76BF">
            <w:r w:rsidRPr="007C76BF">
              <w:t>__________</w:t>
            </w:r>
            <w:r w:rsidR="00CD4F14">
              <w:t>____</w:t>
            </w:r>
            <w:r w:rsidRPr="007C76BF">
              <w:t xml:space="preserve"> ________________</w:t>
            </w:r>
          </w:p>
          <w:p w:rsidR="00A17276" w:rsidRPr="007C76BF" w:rsidRDefault="00A17276" w:rsidP="00B60E89">
            <w:pPr>
              <w:jc w:val="center"/>
            </w:pPr>
            <w:r w:rsidRPr="007C76BF">
              <w:t>Дата           Подпись</w:t>
            </w:r>
          </w:p>
        </w:tc>
      </w:tr>
    </w:tbl>
    <w:p w:rsidR="00A17276" w:rsidRPr="007C76BF" w:rsidRDefault="00A17276" w:rsidP="00A17276">
      <w:pPr>
        <w:spacing w:line="360" w:lineRule="auto"/>
        <w:rPr>
          <w:b/>
        </w:rPr>
      </w:pPr>
    </w:p>
    <w:sectPr w:rsidR="00A17276" w:rsidRPr="007C76BF" w:rsidSect="008B5930">
      <w:headerReference w:type="default" r:id="rId11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712" w:rsidRDefault="00CD2712" w:rsidP="0022498C">
      <w:r>
        <w:separator/>
      </w:r>
    </w:p>
    <w:p w:rsidR="00CD2712" w:rsidRDefault="00CD2712"/>
  </w:endnote>
  <w:endnote w:type="continuationSeparator" w:id="0">
    <w:p w:rsidR="00CD2712" w:rsidRDefault="00CD2712" w:rsidP="0022498C">
      <w:r>
        <w:continuationSeparator/>
      </w:r>
    </w:p>
    <w:p w:rsidR="00CD2712" w:rsidRDefault="00CD27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712" w:rsidRDefault="00CD2712" w:rsidP="0022498C">
      <w:r>
        <w:separator/>
      </w:r>
    </w:p>
    <w:p w:rsidR="00CD2712" w:rsidRDefault="00CD2712"/>
  </w:footnote>
  <w:footnote w:type="continuationSeparator" w:id="0">
    <w:p w:rsidR="00CD2712" w:rsidRDefault="00CD2712" w:rsidP="0022498C">
      <w:r>
        <w:continuationSeparator/>
      </w:r>
    </w:p>
    <w:p w:rsidR="00CD2712" w:rsidRDefault="00CD2712"/>
  </w:footnote>
  <w:footnote w:id="1">
    <w:p w:rsidR="00CD2712" w:rsidRDefault="00CD2712" w:rsidP="00F24313">
      <w:pPr>
        <w:pStyle w:val="ab"/>
      </w:pPr>
      <w:r>
        <w:rPr>
          <w:rStyle w:val="ad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2">
    <w:p w:rsidR="00CD2712" w:rsidRDefault="00CD2712">
      <w:pPr>
        <w:pStyle w:val="ab"/>
      </w:pPr>
      <w:r>
        <w:rPr>
          <w:rStyle w:val="ad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3">
    <w:p w:rsidR="00CD2712" w:rsidRDefault="00CD2712" w:rsidP="006F6378">
      <w:pPr>
        <w:pStyle w:val="ab"/>
      </w:pPr>
      <w:r>
        <w:rPr>
          <w:rStyle w:val="ad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4">
    <w:p w:rsidR="00CD2712" w:rsidRDefault="00CD2712">
      <w:pPr>
        <w:pStyle w:val="ab"/>
      </w:pPr>
      <w:r>
        <w:rPr>
          <w:rStyle w:val="ad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5">
    <w:p w:rsidR="00CD2712" w:rsidRDefault="00CD2712">
      <w:pPr>
        <w:pStyle w:val="ab"/>
      </w:pPr>
      <w:r>
        <w:rPr>
          <w:rStyle w:val="ad"/>
        </w:rPr>
        <w:footnoteRef/>
      </w:r>
      <w:r>
        <w:t xml:space="preserve"> Указываются данные из раздела 10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12" w:rsidRDefault="00CD271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10E7">
      <w:rPr>
        <w:noProof/>
      </w:rPr>
      <w:t>3</w:t>
    </w:r>
    <w:r>
      <w:fldChar w:fldCharType="end"/>
    </w:r>
  </w:p>
  <w:p w:rsidR="00CD2712" w:rsidRDefault="00CD27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040"/>
    <w:multiLevelType w:val="multilevel"/>
    <w:tmpl w:val="D618E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5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CE68B9"/>
    <w:multiLevelType w:val="multilevel"/>
    <w:tmpl w:val="6F8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2DE2EF0"/>
    <w:multiLevelType w:val="multilevel"/>
    <w:tmpl w:val="E3A49B4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39D4D87"/>
    <w:multiLevelType w:val="multilevel"/>
    <w:tmpl w:val="E14A735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63A16ED"/>
    <w:multiLevelType w:val="multilevel"/>
    <w:tmpl w:val="6390E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3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D47913"/>
    <w:multiLevelType w:val="multilevel"/>
    <w:tmpl w:val="CA581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D0403C6"/>
    <w:multiLevelType w:val="multilevel"/>
    <w:tmpl w:val="465A4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F1D7121"/>
    <w:multiLevelType w:val="multilevel"/>
    <w:tmpl w:val="256AC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0DD2E09"/>
    <w:multiLevelType w:val="multilevel"/>
    <w:tmpl w:val="AAE80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765528"/>
    <w:multiLevelType w:val="multilevel"/>
    <w:tmpl w:val="4B0A3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F2915A6"/>
    <w:multiLevelType w:val="multilevel"/>
    <w:tmpl w:val="51629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3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1631DCD"/>
    <w:multiLevelType w:val="multilevel"/>
    <w:tmpl w:val="787C9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88201DA"/>
    <w:multiLevelType w:val="multilevel"/>
    <w:tmpl w:val="A21A385E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lang w:val="x-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D757710"/>
    <w:multiLevelType w:val="multilevel"/>
    <w:tmpl w:val="94AA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14F42D6"/>
    <w:multiLevelType w:val="multilevel"/>
    <w:tmpl w:val="533A3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1ED657A"/>
    <w:multiLevelType w:val="multilevel"/>
    <w:tmpl w:val="6B1ED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475011C"/>
    <w:multiLevelType w:val="multilevel"/>
    <w:tmpl w:val="9C8642EA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69874D4"/>
    <w:multiLevelType w:val="multilevel"/>
    <w:tmpl w:val="DA5A4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7B36BFC"/>
    <w:multiLevelType w:val="multilevel"/>
    <w:tmpl w:val="F9B2E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10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AA728A1"/>
    <w:multiLevelType w:val="multilevel"/>
    <w:tmpl w:val="EC82F8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39305A6"/>
    <w:multiLevelType w:val="multilevel"/>
    <w:tmpl w:val="A73AE290"/>
    <w:lvl w:ilvl="0">
      <w:start w:val="1"/>
      <w:numFmt w:val="decimal"/>
      <w:lvlText w:val="5.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2691BBE"/>
    <w:multiLevelType w:val="multilevel"/>
    <w:tmpl w:val="BA840936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3823870"/>
    <w:multiLevelType w:val="multilevel"/>
    <w:tmpl w:val="8A52016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6465D30"/>
    <w:multiLevelType w:val="multilevel"/>
    <w:tmpl w:val="DE54B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4245EE6"/>
    <w:multiLevelType w:val="multilevel"/>
    <w:tmpl w:val="AFDAD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B750F83"/>
    <w:multiLevelType w:val="multilevel"/>
    <w:tmpl w:val="30FE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22"/>
  </w:num>
  <w:num w:numId="5">
    <w:abstractNumId w:val="21"/>
  </w:num>
  <w:num w:numId="6">
    <w:abstractNumId w:val="12"/>
  </w:num>
  <w:num w:numId="7">
    <w:abstractNumId w:val="20"/>
  </w:num>
  <w:num w:numId="8">
    <w:abstractNumId w:val="24"/>
  </w:num>
  <w:num w:numId="9">
    <w:abstractNumId w:val="14"/>
  </w:num>
  <w:num w:numId="10">
    <w:abstractNumId w:val="7"/>
  </w:num>
  <w:num w:numId="11">
    <w:abstractNumId w:val="9"/>
  </w:num>
  <w:num w:numId="12">
    <w:abstractNumId w:val="17"/>
  </w:num>
  <w:num w:numId="13">
    <w:abstractNumId w:val="18"/>
  </w:num>
  <w:num w:numId="14">
    <w:abstractNumId w:val="23"/>
  </w:num>
  <w:num w:numId="15">
    <w:abstractNumId w:val="8"/>
  </w:num>
  <w:num w:numId="16">
    <w:abstractNumId w:val="19"/>
  </w:num>
  <w:num w:numId="17">
    <w:abstractNumId w:val="25"/>
  </w:num>
  <w:num w:numId="18">
    <w:abstractNumId w:val="5"/>
  </w:num>
  <w:num w:numId="19">
    <w:abstractNumId w:val="16"/>
  </w:num>
  <w:num w:numId="20">
    <w:abstractNumId w:val="1"/>
  </w:num>
  <w:num w:numId="21">
    <w:abstractNumId w:val="10"/>
  </w:num>
  <w:num w:numId="22">
    <w:abstractNumId w:val="4"/>
  </w:num>
  <w:num w:numId="23">
    <w:abstractNumId w:val="6"/>
  </w:num>
  <w:num w:numId="24">
    <w:abstractNumId w:val="0"/>
  </w:num>
  <w:num w:numId="25">
    <w:abstractNumId w:val="11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20"/>
    <w:rsid w:val="00001D00"/>
    <w:rsid w:val="00001EC7"/>
    <w:rsid w:val="00002B79"/>
    <w:rsid w:val="00005519"/>
    <w:rsid w:val="00006A07"/>
    <w:rsid w:val="00007F32"/>
    <w:rsid w:val="000213A5"/>
    <w:rsid w:val="00021E38"/>
    <w:rsid w:val="00026341"/>
    <w:rsid w:val="00030560"/>
    <w:rsid w:val="0003460A"/>
    <w:rsid w:val="0003580A"/>
    <w:rsid w:val="000417EA"/>
    <w:rsid w:val="0004444D"/>
    <w:rsid w:val="00044ADD"/>
    <w:rsid w:val="00044E3E"/>
    <w:rsid w:val="00045F22"/>
    <w:rsid w:val="00047E92"/>
    <w:rsid w:val="00050B32"/>
    <w:rsid w:val="00051670"/>
    <w:rsid w:val="00051DBF"/>
    <w:rsid w:val="00051EAF"/>
    <w:rsid w:val="00053E3A"/>
    <w:rsid w:val="00053E4E"/>
    <w:rsid w:val="000555ED"/>
    <w:rsid w:val="00055A61"/>
    <w:rsid w:val="00055C20"/>
    <w:rsid w:val="00057EFE"/>
    <w:rsid w:val="000617A7"/>
    <w:rsid w:val="00061BA1"/>
    <w:rsid w:val="00061C88"/>
    <w:rsid w:val="00064BF3"/>
    <w:rsid w:val="00067187"/>
    <w:rsid w:val="00070998"/>
    <w:rsid w:val="00070A92"/>
    <w:rsid w:val="000710D8"/>
    <w:rsid w:val="00071C9B"/>
    <w:rsid w:val="000738D7"/>
    <w:rsid w:val="00073D23"/>
    <w:rsid w:val="00076274"/>
    <w:rsid w:val="0008093B"/>
    <w:rsid w:val="00080C38"/>
    <w:rsid w:val="00080E64"/>
    <w:rsid w:val="000826E8"/>
    <w:rsid w:val="000829DB"/>
    <w:rsid w:val="00090145"/>
    <w:rsid w:val="00095719"/>
    <w:rsid w:val="00095D8C"/>
    <w:rsid w:val="0009765F"/>
    <w:rsid w:val="000A0790"/>
    <w:rsid w:val="000A10DA"/>
    <w:rsid w:val="000A1489"/>
    <w:rsid w:val="000A4A1D"/>
    <w:rsid w:val="000A5EB8"/>
    <w:rsid w:val="000B1C6B"/>
    <w:rsid w:val="000B4E45"/>
    <w:rsid w:val="000B7651"/>
    <w:rsid w:val="000C0FB2"/>
    <w:rsid w:val="000C2EF1"/>
    <w:rsid w:val="000C41F9"/>
    <w:rsid w:val="000C42D4"/>
    <w:rsid w:val="000C5B7E"/>
    <w:rsid w:val="000C7B9C"/>
    <w:rsid w:val="000D235A"/>
    <w:rsid w:val="000D27B4"/>
    <w:rsid w:val="000D30A9"/>
    <w:rsid w:val="000D4F06"/>
    <w:rsid w:val="000D6032"/>
    <w:rsid w:val="000D62A7"/>
    <w:rsid w:val="000E0486"/>
    <w:rsid w:val="000E0FB0"/>
    <w:rsid w:val="000E30F1"/>
    <w:rsid w:val="000E3BF1"/>
    <w:rsid w:val="000E574B"/>
    <w:rsid w:val="000E6786"/>
    <w:rsid w:val="000E7FE7"/>
    <w:rsid w:val="000F181A"/>
    <w:rsid w:val="000F6CCC"/>
    <w:rsid w:val="001012F5"/>
    <w:rsid w:val="001019F5"/>
    <w:rsid w:val="0010257C"/>
    <w:rsid w:val="001054BF"/>
    <w:rsid w:val="00110B93"/>
    <w:rsid w:val="001110D5"/>
    <w:rsid w:val="00112006"/>
    <w:rsid w:val="00113C35"/>
    <w:rsid w:val="00117668"/>
    <w:rsid w:val="00120C59"/>
    <w:rsid w:val="00124175"/>
    <w:rsid w:val="00124C21"/>
    <w:rsid w:val="00126490"/>
    <w:rsid w:val="001304D8"/>
    <w:rsid w:val="00131ECF"/>
    <w:rsid w:val="00132625"/>
    <w:rsid w:val="00134349"/>
    <w:rsid w:val="0014003C"/>
    <w:rsid w:val="00141060"/>
    <w:rsid w:val="00141DC9"/>
    <w:rsid w:val="0014306B"/>
    <w:rsid w:val="001442C1"/>
    <w:rsid w:val="00144CBB"/>
    <w:rsid w:val="001453B7"/>
    <w:rsid w:val="001453F5"/>
    <w:rsid w:val="001454D2"/>
    <w:rsid w:val="001469D4"/>
    <w:rsid w:val="001475C3"/>
    <w:rsid w:val="001478E6"/>
    <w:rsid w:val="0015033A"/>
    <w:rsid w:val="001507C8"/>
    <w:rsid w:val="00150FBD"/>
    <w:rsid w:val="0015282A"/>
    <w:rsid w:val="0015433C"/>
    <w:rsid w:val="001549B1"/>
    <w:rsid w:val="00155AE3"/>
    <w:rsid w:val="0016074F"/>
    <w:rsid w:val="0016421B"/>
    <w:rsid w:val="00166C89"/>
    <w:rsid w:val="00167B81"/>
    <w:rsid w:val="00170E67"/>
    <w:rsid w:val="001734DD"/>
    <w:rsid w:val="00176E3C"/>
    <w:rsid w:val="00180455"/>
    <w:rsid w:val="00180470"/>
    <w:rsid w:val="001817C6"/>
    <w:rsid w:val="00183D11"/>
    <w:rsid w:val="00185439"/>
    <w:rsid w:val="00187468"/>
    <w:rsid w:val="00191CAA"/>
    <w:rsid w:val="00193831"/>
    <w:rsid w:val="00193B0D"/>
    <w:rsid w:val="00195993"/>
    <w:rsid w:val="00195B9D"/>
    <w:rsid w:val="001A0AE3"/>
    <w:rsid w:val="001A4821"/>
    <w:rsid w:val="001A572F"/>
    <w:rsid w:val="001C21D9"/>
    <w:rsid w:val="001C34A2"/>
    <w:rsid w:val="001C4B75"/>
    <w:rsid w:val="001D0188"/>
    <w:rsid w:val="001D08EE"/>
    <w:rsid w:val="001D1D36"/>
    <w:rsid w:val="001D3181"/>
    <w:rsid w:val="001D3C3A"/>
    <w:rsid w:val="001D4349"/>
    <w:rsid w:val="001D5F01"/>
    <w:rsid w:val="001D7D98"/>
    <w:rsid w:val="001E10FA"/>
    <w:rsid w:val="001E11E2"/>
    <w:rsid w:val="001E2BEC"/>
    <w:rsid w:val="001E31D6"/>
    <w:rsid w:val="001E3B00"/>
    <w:rsid w:val="001E424B"/>
    <w:rsid w:val="001F1EE6"/>
    <w:rsid w:val="001F3239"/>
    <w:rsid w:val="001F35C4"/>
    <w:rsid w:val="001F6449"/>
    <w:rsid w:val="001F751B"/>
    <w:rsid w:val="00200796"/>
    <w:rsid w:val="002007D8"/>
    <w:rsid w:val="00203E23"/>
    <w:rsid w:val="00207878"/>
    <w:rsid w:val="00211F0A"/>
    <w:rsid w:val="00215BD4"/>
    <w:rsid w:val="00215C6F"/>
    <w:rsid w:val="00215CBC"/>
    <w:rsid w:val="002173FF"/>
    <w:rsid w:val="00223BBC"/>
    <w:rsid w:val="0022498C"/>
    <w:rsid w:val="002258B6"/>
    <w:rsid w:val="00227C8A"/>
    <w:rsid w:val="002311C3"/>
    <w:rsid w:val="00233C2E"/>
    <w:rsid w:val="00234EDF"/>
    <w:rsid w:val="00240F89"/>
    <w:rsid w:val="002417B0"/>
    <w:rsid w:val="00243CF5"/>
    <w:rsid w:val="002472BD"/>
    <w:rsid w:val="00250607"/>
    <w:rsid w:val="00251AFB"/>
    <w:rsid w:val="002556EC"/>
    <w:rsid w:val="00256F29"/>
    <w:rsid w:val="002571FF"/>
    <w:rsid w:val="00260C6E"/>
    <w:rsid w:val="0026106A"/>
    <w:rsid w:val="00261474"/>
    <w:rsid w:val="002644E8"/>
    <w:rsid w:val="00264B47"/>
    <w:rsid w:val="00266357"/>
    <w:rsid w:val="00270146"/>
    <w:rsid w:val="002710E7"/>
    <w:rsid w:val="002729EE"/>
    <w:rsid w:val="002756F5"/>
    <w:rsid w:val="00276335"/>
    <w:rsid w:val="00276AE7"/>
    <w:rsid w:val="00277741"/>
    <w:rsid w:val="0028034C"/>
    <w:rsid w:val="002809E3"/>
    <w:rsid w:val="00280CA2"/>
    <w:rsid w:val="00282848"/>
    <w:rsid w:val="00287F81"/>
    <w:rsid w:val="00296871"/>
    <w:rsid w:val="002A0149"/>
    <w:rsid w:val="002A1BA5"/>
    <w:rsid w:val="002A439C"/>
    <w:rsid w:val="002A47C1"/>
    <w:rsid w:val="002A4AB1"/>
    <w:rsid w:val="002A4C66"/>
    <w:rsid w:val="002A4DB1"/>
    <w:rsid w:val="002A4F9B"/>
    <w:rsid w:val="002A5DAF"/>
    <w:rsid w:val="002B0B3E"/>
    <w:rsid w:val="002B19E0"/>
    <w:rsid w:val="002B1EE5"/>
    <w:rsid w:val="002B21B4"/>
    <w:rsid w:val="002B2E42"/>
    <w:rsid w:val="002C524F"/>
    <w:rsid w:val="002C5DE4"/>
    <w:rsid w:val="002C6980"/>
    <w:rsid w:val="002C7252"/>
    <w:rsid w:val="002D27E1"/>
    <w:rsid w:val="002D3F59"/>
    <w:rsid w:val="002D5799"/>
    <w:rsid w:val="002D749F"/>
    <w:rsid w:val="002E0A98"/>
    <w:rsid w:val="002E295F"/>
    <w:rsid w:val="002E4379"/>
    <w:rsid w:val="002E4438"/>
    <w:rsid w:val="002E4A8A"/>
    <w:rsid w:val="002F0F63"/>
    <w:rsid w:val="0030057B"/>
    <w:rsid w:val="00301742"/>
    <w:rsid w:val="00302DF1"/>
    <w:rsid w:val="003037E9"/>
    <w:rsid w:val="003049F2"/>
    <w:rsid w:val="003051AD"/>
    <w:rsid w:val="00306649"/>
    <w:rsid w:val="003068C8"/>
    <w:rsid w:val="00311D11"/>
    <w:rsid w:val="00312039"/>
    <w:rsid w:val="00312528"/>
    <w:rsid w:val="0031297D"/>
    <w:rsid w:val="0031432B"/>
    <w:rsid w:val="0031700C"/>
    <w:rsid w:val="00320EB0"/>
    <w:rsid w:val="00321A7D"/>
    <w:rsid w:val="003234C4"/>
    <w:rsid w:val="00324C1F"/>
    <w:rsid w:val="00325138"/>
    <w:rsid w:val="00325681"/>
    <w:rsid w:val="00325AD0"/>
    <w:rsid w:val="00326115"/>
    <w:rsid w:val="00327CC6"/>
    <w:rsid w:val="00330C93"/>
    <w:rsid w:val="00331788"/>
    <w:rsid w:val="00332E03"/>
    <w:rsid w:val="00332E5E"/>
    <w:rsid w:val="00335342"/>
    <w:rsid w:val="00335FA7"/>
    <w:rsid w:val="00342E85"/>
    <w:rsid w:val="0034458D"/>
    <w:rsid w:val="00344E09"/>
    <w:rsid w:val="0034590C"/>
    <w:rsid w:val="003468AE"/>
    <w:rsid w:val="0035053C"/>
    <w:rsid w:val="00355393"/>
    <w:rsid w:val="0035615F"/>
    <w:rsid w:val="00356225"/>
    <w:rsid w:val="003569B5"/>
    <w:rsid w:val="00357388"/>
    <w:rsid w:val="0036098E"/>
    <w:rsid w:val="00362B5B"/>
    <w:rsid w:val="00366D9F"/>
    <w:rsid w:val="0036756A"/>
    <w:rsid w:val="00377D68"/>
    <w:rsid w:val="00380C88"/>
    <w:rsid w:val="003847C7"/>
    <w:rsid w:val="00387BCD"/>
    <w:rsid w:val="003906C1"/>
    <w:rsid w:val="00393466"/>
    <w:rsid w:val="00397B5D"/>
    <w:rsid w:val="003A5DB1"/>
    <w:rsid w:val="003A5EB6"/>
    <w:rsid w:val="003B004D"/>
    <w:rsid w:val="003B0D8D"/>
    <w:rsid w:val="003B0FE1"/>
    <w:rsid w:val="003B2FC0"/>
    <w:rsid w:val="003B3482"/>
    <w:rsid w:val="003B3CD4"/>
    <w:rsid w:val="003B4BD8"/>
    <w:rsid w:val="003C06B4"/>
    <w:rsid w:val="003C0996"/>
    <w:rsid w:val="003C1D92"/>
    <w:rsid w:val="003C242E"/>
    <w:rsid w:val="003C31D9"/>
    <w:rsid w:val="003C3262"/>
    <w:rsid w:val="003C4957"/>
    <w:rsid w:val="003C54E8"/>
    <w:rsid w:val="003C6BA0"/>
    <w:rsid w:val="003D03F5"/>
    <w:rsid w:val="003D23B4"/>
    <w:rsid w:val="003D7C3C"/>
    <w:rsid w:val="003E0AE7"/>
    <w:rsid w:val="003E0F3B"/>
    <w:rsid w:val="003E5E96"/>
    <w:rsid w:val="003E7077"/>
    <w:rsid w:val="003F04C7"/>
    <w:rsid w:val="003F064F"/>
    <w:rsid w:val="003F0B8B"/>
    <w:rsid w:val="003F1488"/>
    <w:rsid w:val="003F2A48"/>
    <w:rsid w:val="003F5B78"/>
    <w:rsid w:val="003F7CA4"/>
    <w:rsid w:val="0040096B"/>
    <w:rsid w:val="0040214A"/>
    <w:rsid w:val="004056D2"/>
    <w:rsid w:val="004058CD"/>
    <w:rsid w:val="00406307"/>
    <w:rsid w:val="00407639"/>
    <w:rsid w:val="0041052D"/>
    <w:rsid w:val="00410BB7"/>
    <w:rsid w:val="0041195F"/>
    <w:rsid w:val="00413971"/>
    <w:rsid w:val="00413F1A"/>
    <w:rsid w:val="00413FA8"/>
    <w:rsid w:val="0041440B"/>
    <w:rsid w:val="00414DD9"/>
    <w:rsid w:val="00415C07"/>
    <w:rsid w:val="0041650F"/>
    <w:rsid w:val="00417E86"/>
    <w:rsid w:val="004239A6"/>
    <w:rsid w:val="00424DB1"/>
    <w:rsid w:val="00427D07"/>
    <w:rsid w:val="00432EB0"/>
    <w:rsid w:val="00433156"/>
    <w:rsid w:val="004337C0"/>
    <w:rsid w:val="004359D7"/>
    <w:rsid w:val="00437534"/>
    <w:rsid w:val="004415ED"/>
    <w:rsid w:val="00444749"/>
    <w:rsid w:val="00446175"/>
    <w:rsid w:val="00451685"/>
    <w:rsid w:val="00452C57"/>
    <w:rsid w:val="0045433B"/>
    <w:rsid w:val="0045439A"/>
    <w:rsid w:val="00454A49"/>
    <w:rsid w:val="004561A1"/>
    <w:rsid w:val="004569E5"/>
    <w:rsid w:val="00460827"/>
    <w:rsid w:val="00461349"/>
    <w:rsid w:val="00462A55"/>
    <w:rsid w:val="00463FB9"/>
    <w:rsid w:val="00464046"/>
    <w:rsid w:val="004675E2"/>
    <w:rsid w:val="0047035A"/>
    <w:rsid w:val="00470A92"/>
    <w:rsid w:val="00471A80"/>
    <w:rsid w:val="00473BB0"/>
    <w:rsid w:val="00477D7F"/>
    <w:rsid w:val="00481510"/>
    <w:rsid w:val="00481B40"/>
    <w:rsid w:val="0048271F"/>
    <w:rsid w:val="00482D3F"/>
    <w:rsid w:val="0048534E"/>
    <w:rsid w:val="00485D0D"/>
    <w:rsid w:val="00487AEB"/>
    <w:rsid w:val="00490306"/>
    <w:rsid w:val="00497858"/>
    <w:rsid w:val="00497EFB"/>
    <w:rsid w:val="004A2970"/>
    <w:rsid w:val="004A2E54"/>
    <w:rsid w:val="004A2E9D"/>
    <w:rsid w:val="004A5B44"/>
    <w:rsid w:val="004A6D9E"/>
    <w:rsid w:val="004A7F77"/>
    <w:rsid w:val="004B2C28"/>
    <w:rsid w:val="004B30D3"/>
    <w:rsid w:val="004B5453"/>
    <w:rsid w:val="004C05AE"/>
    <w:rsid w:val="004C2025"/>
    <w:rsid w:val="004C288A"/>
    <w:rsid w:val="004C5764"/>
    <w:rsid w:val="004C6400"/>
    <w:rsid w:val="004C7FCA"/>
    <w:rsid w:val="004D0F65"/>
    <w:rsid w:val="004D4428"/>
    <w:rsid w:val="004D48B7"/>
    <w:rsid w:val="004D5C27"/>
    <w:rsid w:val="004D7260"/>
    <w:rsid w:val="004E0A09"/>
    <w:rsid w:val="004E18DD"/>
    <w:rsid w:val="004E22F5"/>
    <w:rsid w:val="004E30CC"/>
    <w:rsid w:val="004E57C0"/>
    <w:rsid w:val="004F0567"/>
    <w:rsid w:val="004F2DE4"/>
    <w:rsid w:val="004F792E"/>
    <w:rsid w:val="00503DD4"/>
    <w:rsid w:val="00504CB4"/>
    <w:rsid w:val="00504E8C"/>
    <w:rsid w:val="00507BB7"/>
    <w:rsid w:val="00510C30"/>
    <w:rsid w:val="0051293B"/>
    <w:rsid w:val="005155B1"/>
    <w:rsid w:val="005155C7"/>
    <w:rsid w:val="00515EDA"/>
    <w:rsid w:val="00524C07"/>
    <w:rsid w:val="0053174E"/>
    <w:rsid w:val="00531FB4"/>
    <w:rsid w:val="00532FC5"/>
    <w:rsid w:val="0053521B"/>
    <w:rsid w:val="005354AF"/>
    <w:rsid w:val="00535F76"/>
    <w:rsid w:val="00536F40"/>
    <w:rsid w:val="0054012F"/>
    <w:rsid w:val="005401CF"/>
    <w:rsid w:val="005448C3"/>
    <w:rsid w:val="00544F56"/>
    <w:rsid w:val="0054540C"/>
    <w:rsid w:val="0054577B"/>
    <w:rsid w:val="005460D5"/>
    <w:rsid w:val="00552147"/>
    <w:rsid w:val="0055390A"/>
    <w:rsid w:val="005543F5"/>
    <w:rsid w:val="00554DBA"/>
    <w:rsid w:val="00556B79"/>
    <w:rsid w:val="00563E7C"/>
    <w:rsid w:val="00565AF1"/>
    <w:rsid w:val="00570AEF"/>
    <w:rsid w:val="005751AC"/>
    <w:rsid w:val="00575754"/>
    <w:rsid w:val="00577A57"/>
    <w:rsid w:val="00580F4D"/>
    <w:rsid w:val="005820FC"/>
    <w:rsid w:val="00583E28"/>
    <w:rsid w:val="00583F4A"/>
    <w:rsid w:val="00584463"/>
    <w:rsid w:val="00584A1F"/>
    <w:rsid w:val="00586271"/>
    <w:rsid w:val="00587152"/>
    <w:rsid w:val="005931AF"/>
    <w:rsid w:val="005943D3"/>
    <w:rsid w:val="00596D86"/>
    <w:rsid w:val="005A176D"/>
    <w:rsid w:val="005A2CE7"/>
    <w:rsid w:val="005A3811"/>
    <w:rsid w:val="005B211A"/>
    <w:rsid w:val="005B5B63"/>
    <w:rsid w:val="005B61B4"/>
    <w:rsid w:val="005B767A"/>
    <w:rsid w:val="005C294A"/>
    <w:rsid w:val="005D0ACA"/>
    <w:rsid w:val="005D234E"/>
    <w:rsid w:val="005D36DE"/>
    <w:rsid w:val="005E247F"/>
    <w:rsid w:val="005E2544"/>
    <w:rsid w:val="005E3B94"/>
    <w:rsid w:val="005E53A4"/>
    <w:rsid w:val="005F090C"/>
    <w:rsid w:val="005F372E"/>
    <w:rsid w:val="00601202"/>
    <w:rsid w:val="006048F0"/>
    <w:rsid w:val="006074CD"/>
    <w:rsid w:val="0061000E"/>
    <w:rsid w:val="00610540"/>
    <w:rsid w:val="00610595"/>
    <w:rsid w:val="00611F11"/>
    <w:rsid w:val="00613863"/>
    <w:rsid w:val="00614411"/>
    <w:rsid w:val="00615F22"/>
    <w:rsid w:val="006175DC"/>
    <w:rsid w:val="00621729"/>
    <w:rsid w:val="00621953"/>
    <w:rsid w:val="00621B32"/>
    <w:rsid w:val="00622275"/>
    <w:rsid w:val="0062231B"/>
    <w:rsid w:val="00627859"/>
    <w:rsid w:val="006309BF"/>
    <w:rsid w:val="006310F8"/>
    <w:rsid w:val="00632120"/>
    <w:rsid w:val="00632DCB"/>
    <w:rsid w:val="006350D3"/>
    <w:rsid w:val="006378AA"/>
    <w:rsid w:val="006407CB"/>
    <w:rsid w:val="006410FE"/>
    <w:rsid w:val="00643032"/>
    <w:rsid w:val="00644946"/>
    <w:rsid w:val="00644C08"/>
    <w:rsid w:val="006463B8"/>
    <w:rsid w:val="00651615"/>
    <w:rsid w:val="006522FB"/>
    <w:rsid w:val="00653664"/>
    <w:rsid w:val="00654B99"/>
    <w:rsid w:val="00655458"/>
    <w:rsid w:val="0065574A"/>
    <w:rsid w:val="0065705B"/>
    <w:rsid w:val="006664CA"/>
    <w:rsid w:val="0066653E"/>
    <w:rsid w:val="0066765A"/>
    <w:rsid w:val="0066768A"/>
    <w:rsid w:val="0067498A"/>
    <w:rsid w:val="00676125"/>
    <w:rsid w:val="006775FF"/>
    <w:rsid w:val="00683019"/>
    <w:rsid w:val="0068599E"/>
    <w:rsid w:val="006863D7"/>
    <w:rsid w:val="00687B94"/>
    <w:rsid w:val="00690046"/>
    <w:rsid w:val="006904FB"/>
    <w:rsid w:val="00690610"/>
    <w:rsid w:val="00693B3E"/>
    <w:rsid w:val="006A1564"/>
    <w:rsid w:val="006A2C65"/>
    <w:rsid w:val="006A2F7A"/>
    <w:rsid w:val="006A3717"/>
    <w:rsid w:val="006A5942"/>
    <w:rsid w:val="006A73A9"/>
    <w:rsid w:val="006B2E61"/>
    <w:rsid w:val="006B4370"/>
    <w:rsid w:val="006B4658"/>
    <w:rsid w:val="006B6E45"/>
    <w:rsid w:val="006B7677"/>
    <w:rsid w:val="006C1B7B"/>
    <w:rsid w:val="006C27A5"/>
    <w:rsid w:val="006C3E9C"/>
    <w:rsid w:val="006C589F"/>
    <w:rsid w:val="006D0C84"/>
    <w:rsid w:val="006D3D95"/>
    <w:rsid w:val="006D6A28"/>
    <w:rsid w:val="006D79D6"/>
    <w:rsid w:val="006E0136"/>
    <w:rsid w:val="006E0786"/>
    <w:rsid w:val="006E1863"/>
    <w:rsid w:val="006E1966"/>
    <w:rsid w:val="006E1C42"/>
    <w:rsid w:val="006E4042"/>
    <w:rsid w:val="006E6A1B"/>
    <w:rsid w:val="006E6A88"/>
    <w:rsid w:val="006F331A"/>
    <w:rsid w:val="006F4011"/>
    <w:rsid w:val="006F4E67"/>
    <w:rsid w:val="006F50A3"/>
    <w:rsid w:val="006F6378"/>
    <w:rsid w:val="006F759F"/>
    <w:rsid w:val="006F7BE5"/>
    <w:rsid w:val="006F7EA3"/>
    <w:rsid w:val="00700BA2"/>
    <w:rsid w:val="007025C0"/>
    <w:rsid w:val="00705766"/>
    <w:rsid w:val="0070711C"/>
    <w:rsid w:val="0070756E"/>
    <w:rsid w:val="00707E95"/>
    <w:rsid w:val="00711D81"/>
    <w:rsid w:val="007129D8"/>
    <w:rsid w:val="00713928"/>
    <w:rsid w:val="00716090"/>
    <w:rsid w:val="0071710A"/>
    <w:rsid w:val="00721619"/>
    <w:rsid w:val="00721F14"/>
    <w:rsid w:val="00723168"/>
    <w:rsid w:val="0072470A"/>
    <w:rsid w:val="007259DF"/>
    <w:rsid w:val="0072697F"/>
    <w:rsid w:val="007301AE"/>
    <w:rsid w:val="00731285"/>
    <w:rsid w:val="00731BEE"/>
    <w:rsid w:val="00731FF0"/>
    <w:rsid w:val="00733F9E"/>
    <w:rsid w:val="00734BD7"/>
    <w:rsid w:val="007366FF"/>
    <w:rsid w:val="0074702D"/>
    <w:rsid w:val="00747EF7"/>
    <w:rsid w:val="007514C1"/>
    <w:rsid w:val="00754EB4"/>
    <w:rsid w:val="00755D0A"/>
    <w:rsid w:val="0075622A"/>
    <w:rsid w:val="007565A3"/>
    <w:rsid w:val="00761EBC"/>
    <w:rsid w:val="007637ED"/>
    <w:rsid w:val="00763EEA"/>
    <w:rsid w:val="00764D1D"/>
    <w:rsid w:val="00766A01"/>
    <w:rsid w:val="00771639"/>
    <w:rsid w:val="007736C8"/>
    <w:rsid w:val="00773AB3"/>
    <w:rsid w:val="0077481B"/>
    <w:rsid w:val="00775EF3"/>
    <w:rsid w:val="007800A7"/>
    <w:rsid w:val="00780E4D"/>
    <w:rsid w:val="007816FB"/>
    <w:rsid w:val="00781A1D"/>
    <w:rsid w:val="00783275"/>
    <w:rsid w:val="00784926"/>
    <w:rsid w:val="0078719E"/>
    <w:rsid w:val="0079002C"/>
    <w:rsid w:val="007931F8"/>
    <w:rsid w:val="00793B2B"/>
    <w:rsid w:val="00794317"/>
    <w:rsid w:val="00797429"/>
    <w:rsid w:val="007975ED"/>
    <w:rsid w:val="007A27BA"/>
    <w:rsid w:val="007A288D"/>
    <w:rsid w:val="007A288E"/>
    <w:rsid w:val="007A6025"/>
    <w:rsid w:val="007B1B20"/>
    <w:rsid w:val="007B357D"/>
    <w:rsid w:val="007B51CB"/>
    <w:rsid w:val="007C034F"/>
    <w:rsid w:val="007C0EBD"/>
    <w:rsid w:val="007C1C11"/>
    <w:rsid w:val="007C224B"/>
    <w:rsid w:val="007C24FB"/>
    <w:rsid w:val="007C437C"/>
    <w:rsid w:val="007C6719"/>
    <w:rsid w:val="007C76BF"/>
    <w:rsid w:val="007D115E"/>
    <w:rsid w:val="007D3CB4"/>
    <w:rsid w:val="007D430E"/>
    <w:rsid w:val="007D4E69"/>
    <w:rsid w:val="007D6DC7"/>
    <w:rsid w:val="007E12B0"/>
    <w:rsid w:val="007E4AD3"/>
    <w:rsid w:val="007E753C"/>
    <w:rsid w:val="007F0580"/>
    <w:rsid w:val="007F1688"/>
    <w:rsid w:val="007F171D"/>
    <w:rsid w:val="007F17CD"/>
    <w:rsid w:val="007F1CF3"/>
    <w:rsid w:val="007F7AD1"/>
    <w:rsid w:val="00800493"/>
    <w:rsid w:val="00800B5F"/>
    <w:rsid w:val="00801C34"/>
    <w:rsid w:val="008028EB"/>
    <w:rsid w:val="00802B59"/>
    <w:rsid w:val="00804CAE"/>
    <w:rsid w:val="00807D38"/>
    <w:rsid w:val="00807DD2"/>
    <w:rsid w:val="00807E82"/>
    <w:rsid w:val="00811A55"/>
    <w:rsid w:val="00811EA1"/>
    <w:rsid w:val="0081291F"/>
    <w:rsid w:val="00816157"/>
    <w:rsid w:val="00822BC4"/>
    <w:rsid w:val="008245B3"/>
    <w:rsid w:val="008259EE"/>
    <w:rsid w:val="00826D6B"/>
    <w:rsid w:val="008311BB"/>
    <w:rsid w:val="00831CF2"/>
    <w:rsid w:val="008320D9"/>
    <w:rsid w:val="00833337"/>
    <w:rsid w:val="008336B4"/>
    <w:rsid w:val="00834328"/>
    <w:rsid w:val="00836F10"/>
    <w:rsid w:val="00842948"/>
    <w:rsid w:val="00843798"/>
    <w:rsid w:val="0084384D"/>
    <w:rsid w:val="00844486"/>
    <w:rsid w:val="008535BA"/>
    <w:rsid w:val="0085508E"/>
    <w:rsid w:val="00857E5A"/>
    <w:rsid w:val="0086069A"/>
    <w:rsid w:val="00861086"/>
    <w:rsid w:val="00862BB6"/>
    <w:rsid w:val="00864E7C"/>
    <w:rsid w:val="00865A39"/>
    <w:rsid w:val="00867458"/>
    <w:rsid w:val="00867DFE"/>
    <w:rsid w:val="008704CE"/>
    <w:rsid w:val="00871543"/>
    <w:rsid w:val="008733BA"/>
    <w:rsid w:val="0087447B"/>
    <w:rsid w:val="00874771"/>
    <w:rsid w:val="008754BA"/>
    <w:rsid w:val="00881C7F"/>
    <w:rsid w:val="008820EA"/>
    <w:rsid w:val="008821E9"/>
    <w:rsid w:val="00883940"/>
    <w:rsid w:val="0088432D"/>
    <w:rsid w:val="008844A5"/>
    <w:rsid w:val="00887E33"/>
    <w:rsid w:val="00892873"/>
    <w:rsid w:val="00893C5F"/>
    <w:rsid w:val="00894110"/>
    <w:rsid w:val="008958CC"/>
    <w:rsid w:val="008A3D98"/>
    <w:rsid w:val="008A4941"/>
    <w:rsid w:val="008A4B07"/>
    <w:rsid w:val="008A5D0B"/>
    <w:rsid w:val="008B1F5A"/>
    <w:rsid w:val="008B4D29"/>
    <w:rsid w:val="008B5408"/>
    <w:rsid w:val="008B57E5"/>
    <w:rsid w:val="008B5930"/>
    <w:rsid w:val="008B7FBE"/>
    <w:rsid w:val="008C046D"/>
    <w:rsid w:val="008C53DB"/>
    <w:rsid w:val="008C5D64"/>
    <w:rsid w:val="008C77EA"/>
    <w:rsid w:val="008D208A"/>
    <w:rsid w:val="008D56F6"/>
    <w:rsid w:val="008E0B29"/>
    <w:rsid w:val="008E40C0"/>
    <w:rsid w:val="008E414C"/>
    <w:rsid w:val="008E4A0C"/>
    <w:rsid w:val="008E4F6D"/>
    <w:rsid w:val="008E6624"/>
    <w:rsid w:val="008E6DEF"/>
    <w:rsid w:val="008E6F0C"/>
    <w:rsid w:val="008E71E8"/>
    <w:rsid w:val="008F01A6"/>
    <w:rsid w:val="008F187D"/>
    <w:rsid w:val="008F1D26"/>
    <w:rsid w:val="008F2179"/>
    <w:rsid w:val="008F2804"/>
    <w:rsid w:val="008F2954"/>
    <w:rsid w:val="008F3F3D"/>
    <w:rsid w:val="008F5A8D"/>
    <w:rsid w:val="00901A0B"/>
    <w:rsid w:val="009021E7"/>
    <w:rsid w:val="00902560"/>
    <w:rsid w:val="00902850"/>
    <w:rsid w:val="00905C60"/>
    <w:rsid w:val="00906871"/>
    <w:rsid w:val="0090701F"/>
    <w:rsid w:val="0091121A"/>
    <w:rsid w:val="00911748"/>
    <w:rsid w:val="00911C66"/>
    <w:rsid w:val="009120DD"/>
    <w:rsid w:val="00915249"/>
    <w:rsid w:val="00915D59"/>
    <w:rsid w:val="00920D1C"/>
    <w:rsid w:val="009226BA"/>
    <w:rsid w:val="00922FF1"/>
    <w:rsid w:val="00923479"/>
    <w:rsid w:val="0092361D"/>
    <w:rsid w:val="009236A8"/>
    <w:rsid w:val="00924BC0"/>
    <w:rsid w:val="00925010"/>
    <w:rsid w:val="00925AA1"/>
    <w:rsid w:val="009308CF"/>
    <w:rsid w:val="00930A84"/>
    <w:rsid w:val="00930BAC"/>
    <w:rsid w:val="009317CC"/>
    <w:rsid w:val="00933641"/>
    <w:rsid w:val="00934721"/>
    <w:rsid w:val="00934D8E"/>
    <w:rsid w:val="00935058"/>
    <w:rsid w:val="00937044"/>
    <w:rsid w:val="00941419"/>
    <w:rsid w:val="00947E12"/>
    <w:rsid w:val="009505F2"/>
    <w:rsid w:val="00950C05"/>
    <w:rsid w:val="0095382A"/>
    <w:rsid w:val="009564BD"/>
    <w:rsid w:val="00961808"/>
    <w:rsid w:val="00963367"/>
    <w:rsid w:val="0096786A"/>
    <w:rsid w:val="00970660"/>
    <w:rsid w:val="00972861"/>
    <w:rsid w:val="00972BD2"/>
    <w:rsid w:val="00975591"/>
    <w:rsid w:val="00977B7A"/>
    <w:rsid w:val="0098437C"/>
    <w:rsid w:val="00986A78"/>
    <w:rsid w:val="00987B46"/>
    <w:rsid w:val="00992166"/>
    <w:rsid w:val="0099250A"/>
    <w:rsid w:val="009926DD"/>
    <w:rsid w:val="00992851"/>
    <w:rsid w:val="009933BE"/>
    <w:rsid w:val="00993BFA"/>
    <w:rsid w:val="00994CE7"/>
    <w:rsid w:val="009A29DD"/>
    <w:rsid w:val="009A6BFB"/>
    <w:rsid w:val="009A6F6B"/>
    <w:rsid w:val="009B1F66"/>
    <w:rsid w:val="009B4211"/>
    <w:rsid w:val="009C0100"/>
    <w:rsid w:val="009C5116"/>
    <w:rsid w:val="009D1722"/>
    <w:rsid w:val="009D2CDE"/>
    <w:rsid w:val="009D2DC0"/>
    <w:rsid w:val="009D45BB"/>
    <w:rsid w:val="009D4AE4"/>
    <w:rsid w:val="009D593F"/>
    <w:rsid w:val="009D5E4B"/>
    <w:rsid w:val="009D5FB2"/>
    <w:rsid w:val="009E1EB1"/>
    <w:rsid w:val="009E2DDF"/>
    <w:rsid w:val="009E4AF1"/>
    <w:rsid w:val="009E5A6A"/>
    <w:rsid w:val="009E68CB"/>
    <w:rsid w:val="009F5AA0"/>
    <w:rsid w:val="00A00FFA"/>
    <w:rsid w:val="00A0123D"/>
    <w:rsid w:val="00A01259"/>
    <w:rsid w:val="00A0140E"/>
    <w:rsid w:val="00A020AC"/>
    <w:rsid w:val="00A04DA9"/>
    <w:rsid w:val="00A05FDE"/>
    <w:rsid w:val="00A07947"/>
    <w:rsid w:val="00A07A6F"/>
    <w:rsid w:val="00A1298D"/>
    <w:rsid w:val="00A129B1"/>
    <w:rsid w:val="00A12E83"/>
    <w:rsid w:val="00A1430C"/>
    <w:rsid w:val="00A1597A"/>
    <w:rsid w:val="00A170B2"/>
    <w:rsid w:val="00A17276"/>
    <w:rsid w:val="00A218A4"/>
    <w:rsid w:val="00A2249F"/>
    <w:rsid w:val="00A233E1"/>
    <w:rsid w:val="00A2578A"/>
    <w:rsid w:val="00A26E19"/>
    <w:rsid w:val="00A30289"/>
    <w:rsid w:val="00A31794"/>
    <w:rsid w:val="00A32309"/>
    <w:rsid w:val="00A32655"/>
    <w:rsid w:val="00A32EFD"/>
    <w:rsid w:val="00A34131"/>
    <w:rsid w:val="00A40B14"/>
    <w:rsid w:val="00A41DFE"/>
    <w:rsid w:val="00A424CB"/>
    <w:rsid w:val="00A45648"/>
    <w:rsid w:val="00A45C9E"/>
    <w:rsid w:val="00A45F29"/>
    <w:rsid w:val="00A4683C"/>
    <w:rsid w:val="00A47600"/>
    <w:rsid w:val="00A50355"/>
    <w:rsid w:val="00A50FBE"/>
    <w:rsid w:val="00A51DEC"/>
    <w:rsid w:val="00A54D37"/>
    <w:rsid w:val="00A55876"/>
    <w:rsid w:val="00A55D4D"/>
    <w:rsid w:val="00A56016"/>
    <w:rsid w:val="00A56C19"/>
    <w:rsid w:val="00A57386"/>
    <w:rsid w:val="00A57C28"/>
    <w:rsid w:val="00A61A09"/>
    <w:rsid w:val="00A624A4"/>
    <w:rsid w:val="00A64171"/>
    <w:rsid w:val="00A650EB"/>
    <w:rsid w:val="00A667B9"/>
    <w:rsid w:val="00A726E8"/>
    <w:rsid w:val="00A7328C"/>
    <w:rsid w:val="00A7762B"/>
    <w:rsid w:val="00A802E5"/>
    <w:rsid w:val="00A80920"/>
    <w:rsid w:val="00A84456"/>
    <w:rsid w:val="00A84B57"/>
    <w:rsid w:val="00A8554C"/>
    <w:rsid w:val="00A85981"/>
    <w:rsid w:val="00A865CD"/>
    <w:rsid w:val="00A87CC2"/>
    <w:rsid w:val="00A92398"/>
    <w:rsid w:val="00A940C2"/>
    <w:rsid w:val="00A9488F"/>
    <w:rsid w:val="00A969CF"/>
    <w:rsid w:val="00AA068A"/>
    <w:rsid w:val="00AA0EC5"/>
    <w:rsid w:val="00AA64C1"/>
    <w:rsid w:val="00AA7E26"/>
    <w:rsid w:val="00AB18CC"/>
    <w:rsid w:val="00AB687A"/>
    <w:rsid w:val="00AB7ADC"/>
    <w:rsid w:val="00AB7B7F"/>
    <w:rsid w:val="00AC01AD"/>
    <w:rsid w:val="00AC1121"/>
    <w:rsid w:val="00AC3D2A"/>
    <w:rsid w:val="00AC5541"/>
    <w:rsid w:val="00AC564A"/>
    <w:rsid w:val="00AC6390"/>
    <w:rsid w:val="00AC7E97"/>
    <w:rsid w:val="00AD1304"/>
    <w:rsid w:val="00AD1368"/>
    <w:rsid w:val="00AD2E64"/>
    <w:rsid w:val="00AD3497"/>
    <w:rsid w:val="00AD3C9D"/>
    <w:rsid w:val="00AD5A19"/>
    <w:rsid w:val="00AD5EE9"/>
    <w:rsid w:val="00AD645D"/>
    <w:rsid w:val="00AE0FA6"/>
    <w:rsid w:val="00AE249F"/>
    <w:rsid w:val="00AE3EF8"/>
    <w:rsid w:val="00AF198B"/>
    <w:rsid w:val="00AF3BEE"/>
    <w:rsid w:val="00AF43A7"/>
    <w:rsid w:val="00AF52F5"/>
    <w:rsid w:val="00AF5CFE"/>
    <w:rsid w:val="00AF6B84"/>
    <w:rsid w:val="00B00B58"/>
    <w:rsid w:val="00B02199"/>
    <w:rsid w:val="00B02F35"/>
    <w:rsid w:val="00B0644E"/>
    <w:rsid w:val="00B069A1"/>
    <w:rsid w:val="00B07811"/>
    <w:rsid w:val="00B07CFC"/>
    <w:rsid w:val="00B07D5F"/>
    <w:rsid w:val="00B165CA"/>
    <w:rsid w:val="00B17C96"/>
    <w:rsid w:val="00B20163"/>
    <w:rsid w:val="00B204BB"/>
    <w:rsid w:val="00B21C45"/>
    <w:rsid w:val="00B21FA2"/>
    <w:rsid w:val="00B22344"/>
    <w:rsid w:val="00B22C19"/>
    <w:rsid w:val="00B24191"/>
    <w:rsid w:val="00B26A90"/>
    <w:rsid w:val="00B318E4"/>
    <w:rsid w:val="00B328B4"/>
    <w:rsid w:val="00B32BB2"/>
    <w:rsid w:val="00B349BB"/>
    <w:rsid w:val="00B36386"/>
    <w:rsid w:val="00B3645F"/>
    <w:rsid w:val="00B40480"/>
    <w:rsid w:val="00B40B2F"/>
    <w:rsid w:val="00B44518"/>
    <w:rsid w:val="00B4480A"/>
    <w:rsid w:val="00B46785"/>
    <w:rsid w:val="00B51D52"/>
    <w:rsid w:val="00B55042"/>
    <w:rsid w:val="00B60E89"/>
    <w:rsid w:val="00B61318"/>
    <w:rsid w:val="00B614AA"/>
    <w:rsid w:val="00B633A2"/>
    <w:rsid w:val="00B63DA0"/>
    <w:rsid w:val="00B659B2"/>
    <w:rsid w:val="00B65F80"/>
    <w:rsid w:val="00B71F14"/>
    <w:rsid w:val="00B72772"/>
    <w:rsid w:val="00B72BA5"/>
    <w:rsid w:val="00B747E0"/>
    <w:rsid w:val="00B74F15"/>
    <w:rsid w:val="00B76882"/>
    <w:rsid w:val="00B77201"/>
    <w:rsid w:val="00B77A8E"/>
    <w:rsid w:val="00B802DA"/>
    <w:rsid w:val="00B83E68"/>
    <w:rsid w:val="00B84206"/>
    <w:rsid w:val="00B85A1D"/>
    <w:rsid w:val="00B87881"/>
    <w:rsid w:val="00B87AFF"/>
    <w:rsid w:val="00B900D5"/>
    <w:rsid w:val="00B91FB7"/>
    <w:rsid w:val="00B95002"/>
    <w:rsid w:val="00B95551"/>
    <w:rsid w:val="00B960C7"/>
    <w:rsid w:val="00B97437"/>
    <w:rsid w:val="00BA0A79"/>
    <w:rsid w:val="00BA1CD7"/>
    <w:rsid w:val="00BA210D"/>
    <w:rsid w:val="00BA26B9"/>
    <w:rsid w:val="00BA2743"/>
    <w:rsid w:val="00BA285B"/>
    <w:rsid w:val="00BA2F5E"/>
    <w:rsid w:val="00BA3CF5"/>
    <w:rsid w:val="00BB64E2"/>
    <w:rsid w:val="00BB65B0"/>
    <w:rsid w:val="00BB6EC0"/>
    <w:rsid w:val="00BB725D"/>
    <w:rsid w:val="00BB7C5D"/>
    <w:rsid w:val="00BC0694"/>
    <w:rsid w:val="00BC26CE"/>
    <w:rsid w:val="00BC3945"/>
    <w:rsid w:val="00BC45E3"/>
    <w:rsid w:val="00BC5217"/>
    <w:rsid w:val="00BC54B5"/>
    <w:rsid w:val="00BC788D"/>
    <w:rsid w:val="00BD0662"/>
    <w:rsid w:val="00BD0BA9"/>
    <w:rsid w:val="00BD12B7"/>
    <w:rsid w:val="00BD1EB9"/>
    <w:rsid w:val="00BD296F"/>
    <w:rsid w:val="00BD2C88"/>
    <w:rsid w:val="00BD3504"/>
    <w:rsid w:val="00BD4C7E"/>
    <w:rsid w:val="00BD55EE"/>
    <w:rsid w:val="00BD5663"/>
    <w:rsid w:val="00BD5C60"/>
    <w:rsid w:val="00BD6172"/>
    <w:rsid w:val="00BD632D"/>
    <w:rsid w:val="00BE1D92"/>
    <w:rsid w:val="00BE3C14"/>
    <w:rsid w:val="00BE51F8"/>
    <w:rsid w:val="00BE77E5"/>
    <w:rsid w:val="00BF0DA1"/>
    <w:rsid w:val="00BF36E7"/>
    <w:rsid w:val="00BF3C26"/>
    <w:rsid w:val="00BF4506"/>
    <w:rsid w:val="00C008AE"/>
    <w:rsid w:val="00C02EA6"/>
    <w:rsid w:val="00C049E9"/>
    <w:rsid w:val="00C0582E"/>
    <w:rsid w:val="00C103A8"/>
    <w:rsid w:val="00C11710"/>
    <w:rsid w:val="00C120DC"/>
    <w:rsid w:val="00C14553"/>
    <w:rsid w:val="00C17D28"/>
    <w:rsid w:val="00C25DC6"/>
    <w:rsid w:val="00C267F5"/>
    <w:rsid w:val="00C31176"/>
    <w:rsid w:val="00C31CE7"/>
    <w:rsid w:val="00C40352"/>
    <w:rsid w:val="00C426B8"/>
    <w:rsid w:val="00C44D2B"/>
    <w:rsid w:val="00C458E4"/>
    <w:rsid w:val="00C50F90"/>
    <w:rsid w:val="00C542C5"/>
    <w:rsid w:val="00C5505C"/>
    <w:rsid w:val="00C567B2"/>
    <w:rsid w:val="00C56D1E"/>
    <w:rsid w:val="00C60B17"/>
    <w:rsid w:val="00C6107E"/>
    <w:rsid w:val="00C611B4"/>
    <w:rsid w:val="00C6145B"/>
    <w:rsid w:val="00C62E24"/>
    <w:rsid w:val="00C63C53"/>
    <w:rsid w:val="00C63F61"/>
    <w:rsid w:val="00C64253"/>
    <w:rsid w:val="00C64403"/>
    <w:rsid w:val="00C65B05"/>
    <w:rsid w:val="00C65B8B"/>
    <w:rsid w:val="00C666BD"/>
    <w:rsid w:val="00C67CED"/>
    <w:rsid w:val="00C67EC0"/>
    <w:rsid w:val="00C70385"/>
    <w:rsid w:val="00C71E2E"/>
    <w:rsid w:val="00C729A8"/>
    <w:rsid w:val="00C73456"/>
    <w:rsid w:val="00C80A22"/>
    <w:rsid w:val="00C84896"/>
    <w:rsid w:val="00C859EB"/>
    <w:rsid w:val="00C8701F"/>
    <w:rsid w:val="00C91477"/>
    <w:rsid w:val="00C927CB"/>
    <w:rsid w:val="00C93E03"/>
    <w:rsid w:val="00CA0269"/>
    <w:rsid w:val="00CA0509"/>
    <w:rsid w:val="00CA0B6A"/>
    <w:rsid w:val="00CA1DE6"/>
    <w:rsid w:val="00CA22A4"/>
    <w:rsid w:val="00CA35E9"/>
    <w:rsid w:val="00CA56F4"/>
    <w:rsid w:val="00CA584D"/>
    <w:rsid w:val="00CA5976"/>
    <w:rsid w:val="00CA5EA2"/>
    <w:rsid w:val="00CA6196"/>
    <w:rsid w:val="00CB0EA6"/>
    <w:rsid w:val="00CB1FA4"/>
    <w:rsid w:val="00CB3021"/>
    <w:rsid w:val="00CB4A32"/>
    <w:rsid w:val="00CB5F6D"/>
    <w:rsid w:val="00CC193B"/>
    <w:rsid w:val="00CC2513"/>
    <w:rsid w:val="00CC2901"/>
    <w:rsid w:val="00CC2A1F"/>
    <w:rsid w:val="00CC3176"/>
    <w:rsid w:val="00CC66F2"/>
    <w:rsid w:val="00CC6AB4"/>
    <w:rsid w:val="00CC7C5C"/>
    <w:rsid w:val="00CC7D71"/>
    <w:rsid w:val="00CD0652"/>
    <w:rsid w:val="00CD1C2D"/>
    <w:rsid w:val="00CD2712"/>
    <w:rsid w:val="00CD3240"/>
    <w:rsid w:val="00CD4F14"/>
    <w:rsid w:val="00CD6D33"/>
    <w:rsid w:val="00CD7804"/>
    <w:rsid w:val="00CE0067"/>
    <w:rsid w:val="00CE17A4"/>
    <w:rsid w:val="00CE4012"/>
    <w:rsid w:val="00CF0E8B"/>
    <w:rsid w:val="00CF5085"/>
    <w:rsid w:val="00CF785E"/>
    <w:rsid w:val="00D01302"/>
    <w:rsid w:val="00D03FC2"/>
    <w:rsid w:val="00D04923"/>
    <w:rsid w:val="00D0558F"/>
    <w:rsid w:val="00D067D7"/>
    <w:rsid w:val="00D119E9"/>
    <w:rsid w:val="00D11AFA"/>
    <w:rsid w:val="00D12C74"/>
    <w:rsid w:val="00D1502E"/>
    <w:rsid w:val="00D15494"/>
    <w:rsid w:val="00D15B1D"/>
    <w:rsid w:val="00D16DD0"/>
    <w:rsid w:val="00D172B4"/>
    <w:rsid w:val="00D17793"/>
    <w:rsid w:val="00D22FA7"/>
    <w:rsid w:val="00D23023"/>
    <w:rsid w:val="00D3051D"/>
    <w:rsid w:val="00D32200"/>
    <w:rsid w:val="00D33000"/>
    <w:rsid w:val="00D35055"/>
    <w:rsid w:val="00D35FCB"/>
    <w:rsid w:val="00D442F7"/>
    <w:rsid w:val="00D461A9"/>
    <w:rsid w:val="00D51139"/>
    <w:rsid w:val="00D5121A"/>
    <w:rsid w:val="00D5354A"/>
    <w:rsid w:val="00D567A0"/>
    <w:rsid w:val="00D56A2F"/>
    <w:rsid w:val="00D57CF9"/>
    <w:rsid w:val="00D60871"/>
    <w:rsid w:val="00D6149C"/>
    <w:rsid w:val="00D6473D"/>
    <w:rsid w:val="00D649B4"/>
    <w:rsid w:val="00D6685D"/>
    <w:rsid w:val="00D669FF"/>
    <w:rsid w:val="00D71C64"/>
    <w:rsid w:val="00D722FB"/>
    <w:rsid w:val="00D73667"/>
    <w:rsid w:val="00D74111"/>
    <w:rsid w:val="00D74A8F"/>
    <w:rsid w:val="00D7608F"/>
    <w:rsid w:val="00D7628A"/>
    <w:rsid w:val="00D778E2"/>
    <w:rsid w:val="00D82A6E"/>
    <w:rsid w:val="00D837D8"/>
    <w:rsid w:val="00D83EBC"/>
    <w:rsid w:val="00D8784F"/>
    <w:rsid w:val="00D945EA"/>
    <w:rsid w:val="00D94B99"/>
    <w:rsid w:val="00D94F33"/>
    <w:rsid w:val="00D95B04"/>
    <w:rsid w:val="00D96E20"/>
    <w:rsid w:val="00DA17B6"/>
    <w:rsid w:val="00DA18BC"/>
    <w:rsid w:val="00DA19E0"/>
    <w:rsid w:val="00DA29F2"/>
    <w:rsid w:val="00DA2CC9"/>
    <w:rsid w:val="00DA6282"/>
    <w:rsid w:val="00DB0A69"/>
    <w:rsid w:val="00DB1023"/>
    <w:rsid w:val="00DB175E"/>
    <w:rsid w:val="00DB2DDD"/>
    <w:rsid w:val="00DB3620"/>
    <w:rsid w:val="00DB74CC"/>
    <w:rsid w:val="00DC1B2A"/>
    <w:rsid w:val="00DC1FBB"/>
    <w:rsid w:val="00DC2593"/>
    <w:rsid w:val="00DC4308"/>
    <w:rsid w:val="00DC72D0"/>
    <w:rsid w:val="00DD1022"/>
    <w:rsid w:val="00DD2910"/>
    <w:rsid w:val="00DD3923"/>
    <w:rsid w:val="00DD41FF"/>
    <w:rsid w:val="00DD4F13"/>
    <w:rsid w:val="00DD644B"/>
    <w:rsid w:val="00DD705A"/>
    <w:rsid w:val="00DD7912"/>
    <w:rsid w:val="00DE0B7F"/>
    <w:rsid w:val="00DE1D9E"/>
    <w:rsid w:val="00DE4230"/>
    <w:rsid w:val="00DE4DD8"/>
    <w:rsid w:val="00DE6752"/>
    <w:rsid w:val="00DE6ACE"/>
    <w:rsid w:val="00DF3396"/>
    <w:rsid w:val="00DF6513"/>
    <w:rsid w:val="00DF787F"/>
    <w:rsid w:val="00DF7C74"/>
    <w:rsid w:val="00E024F1"/>
    <w:rsid w:val="00E03ABE"/>
    <w:rsid w:val="00E042B9"/>
    <w:rsid w:val="00E0520E"/>
    <w:rsid w:val="00E12EB2"/>
    <w:rsid w:val="00E14844"/>
    <w:rsid w:val="00E21946"/>
    <w:rsid w:val="00E2211E"/>
    <w:rsid w:val="00E22C26"/>
    <w:rsid w:val="00E234FE"/>
    <w:rsid w:val="00E26284"/>
    <w:rsid w:val="00E27083"/>
    <w:rsid w:val="00E27D19"/>
    <w:rsid w:val="00E27F6A"/>
    <w:rsid w:val="00E323F2"/>
    <w:rsid w:val="00E3297F"/>
    <w:rsid w:val="00E3376C"/>
    <w:rsid w:val="00E33B4D"/>
    <w:rsid w:val="00E40C3C"/>
    <w:rsid w:val="00E449E4"/>
    <w:rsid w:val="00E45415"/>
    <w:rsid w:val="00E4623C"/>
    <w:rsid w:val="00E52F7D"/>
    <w:rsid w:val="00E5312C"/>
    <w:rsid w:val="00E5388D"/>
    <w:rsid w:val="00E549A4"/>
    <w:rsid w:val="00E5530E"/>
    <w:rsid w:val="00E5619F"/>
    <w:rsid w:val="00E57C72"/>
    <w:rsid w:val="00E57F61"/>
    <w:rsid w:val="00E61A64"/>
    <w:rsid w:val="00E638DC"/>
    <w:rsid w:val="00E66D2E"/>
    <w:rsid w:val="00E73D81"/>
    <w:rsid w:val="00E73EC7"/>
    <w:rsid w:val="00E74429"/>
    <w:rsid w:val="00E754CA"/>
    <w:rsid w:val="00E779E0"/>
    <w:rsid w:val="00E80F6D"/>
    <w:rsid w:val="00E82035"/>
    <w:rsid w:val="00E82767"/>
    <w:rsid w:val="00E8528B"/>
    <w:rsid w:val="00E85D23"/>
    <w:rsid w:val="00E90828"/>
    <w:rsid w:val="00E91B37"/>
    <w:rsid w:val="00E951E6"/>
    <w:rsid w:val="00E956AA"/>
    <w:rsid w:val="00E95960"/>
    <w:rsid w:val="00E9775C"/>
    <w:rsid w:val="00EA03B4"/>
    <w:rsid w:val="00EA0DBB"/>
    <w:rsid w:val="00EA0EAE"/>
    <w:rsid w:val="00EA115F"/>
    <w:rsid w:val="00EA3005"/>
    <w:rsid w:val="00EA362F"/>
    <w:rsid w:val="00EA4DD2"/>
    <w:rsid w:val="00EA7837"/>
    <w:rsid w:val="00EB0B02"/>
    <w:rsid w:val="00EB1705"/>
    <w:rsid w:val="00EB63A1"/>
    <w:rsid w:val="00EB73D2"/>
    <w:rsid w:val="00EC1FF6"/>
    <w:rsid w:val="00EC299B"/>
    <w:rsid w:val="00EC4BEE"/>
    <w:rsid w:val="00EC5008"/>
    <w:rsid w:val="00EC56E3"/>
    <w:rsid w:val="00EC6904"/>
    <w:rsid w:val="00EC6B40"/>
    <w:rsid w:val="00EC7764"/>
    <w:rsid w:val="00ED04B4"/>
    <w:rsid w:val="00ED1E1C"/>
    <w:rsid w:val="00ED2FA9"/>
    <w:rsid w:val="00ED3B51"/>
    <w:rsid w:val="00ED7C4A"/>
    <w:rsid w:val="00EE2D45"/>
    <w:rsid w:val="00EE4592"/>
    <w:rsid w:val="00EE6706"/>
    <w:rsid w:val="00EE6FF8"/>
    <w:rsid w:val="00EF0808"/>
    <w:rsid w:val="00EF1140"/>
    <w:rsid w:val="00EF5364"/>
    <w:rsid w:val="00EF5A2C"/>
    <w:rsid w:val="00EF5CE6"/>
    <w:rsid w:val="00EF6E4A"/>
    <w:rsid w:val="00F01EC9"/>
    <w:rsid w:val="00F020A3"/>
    <w:rsid w:val="00F036B8"/>
    <w:rsid w:val="00F04078"/>
    <w:rsid w:val="00F04862"/>
    <w:rsid w:val="00F1086D"/>
    <w:rsid w:val="00F10C2B"/>
    <w:rsid w:val="00F11918"/>
    <w:rsid w:val="00F16F29"/>
    <w:rsid w:val="00F21EBF"/>
    <w:rsid w:val="00F2298C"/>
    <w:rsid w:val="00F24313"/>
    <w:rsid w:val="00F2585A"/>
    <w:rsid w:val="00F26C31"/>
    <w:rsid w:val="00F30EB9"/>
    <w:rsid w:val="00F311ED"/>
    <w:rsid w:val="00F31A44"/>
    <w:rsid w:val="00F3207D"/>
    <w:rsid w:val="00F3526A"/>
    <w:rsid w:val="00F408B0"/>
    <w:rsid w:val="00F45D47"/>
    <w:rsid w:val="00F5019E"/>
    <w:rsid w:val="00F51772"/>
    <w:rsid w:val="00F53930"/>
    <w:rsid w:val="00F53F7B"/>
    <w:rsid w:val="00F60EDA"/>
    <w:rsid w:val="00F612E5"/>
    <w:rsid w:val="00F6196B"/>
    <w:rsid w:val="00F61C0B"/>
    <w:rsid w:val="00F62E0D"/>
    <w:rsid w:val="00F6639D"/>
    <w:rsid w:val="00F667A5"/>
    <w:rsid w:val="00F67DED"/>
    <w:rsid w:val="00F72EEA"/>
    <w:rsid w:val="00F7404F"/>
    <w:rsid w:val="00F748A1"/>
    <w:rsid w:val="00F74E43"/>
    <w:rsid w:val="00F81539"/>
    <w:rsid w:val="00F83159"/>
    <w:rsid w:val="00F8466C"/>
    <w:rsid w:val="00F86C90"/>
    <w:rsid w:val="00F876BE"/>
    <w:rsid w:val="00F87B6E"/>
    <w:rsid w:val="00F90EF8"/>
    <w:rsid w:val="00F91698"/>
    <w:rsid w:val="00F92794"/>
    <w:rsid w:val="00F93314"/>
    <w:rsid w:val="00F97D8F"/>
    <w:rsid w:val="00FA0021"/>
    <w:rsid w:val="00FA09E2"/>
    <w:rsid w:val="00FA1AFF"/>
    <w:rsid w:val="00FA280D"/>
    <w:rsid w:val="00FA3A01"/>
    <w:rsid w:val="00FA475E"/>
    <w:rsid w:val="00FA66B8"/>
    <w:rsid w:val="00FA6FCA"/>
    <w:rsid w:val="00FB3111"/>
    <w:rsid w:val="00FB3F5F"/>
    <w:rsid w:val="00FB436D"/>
    <w:rsid w:val="00FB4CAA"/>
    <w:rsid w:val="00FB4E88"/>
    <w:rsid w:val="00FB6717"/>
    <w:rsid w:val="00FB7237"/>
    <w:rsid w:val="00FB7AA1"/>
    <w:rsid w:val="00FC49E0"/>
    <w:rsid w:val="00FC5CE0"/>
    <w:rsid w:val="00FC74E1"/>
    <w:rsid w:val="00FC77AA"/>
    <w:rsid w:val="00FD0EF2"/>
    <w:rsid w:val="00FD1C1F"/>
    <w:rsid w:val="00FD1EA4"/>
    <w:rsid w:val="00FD452F"/>
    <w:rsid w:val="00FD4869"/>
    <w:rsid w:val="00FD5819"/>
    <w:rsid w:val="00FD6E71"/>
    <w:rsid w:val="00FD7220"/>
    <w:rsid w:val="00FE0CD4"/>
    <w:rsid w:val="00FE1066"/>
    <w:rsid w:val="00FE1F9E"/>
    <w:rsid w:val="00FE521F"/>
    <w:rsid w:val="00FF1468"/>
    <w:rsid w:val="00FF2075"/>
    <w:rsid w:val="00FF37AB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58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A172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rsid w:val="00A17276"/>
    <w:rPr>
      <w:rFonts w:ascii="Cambria" w:hAnsi="Cambria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rsid w:val="00A172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17276"/>
    <w:rPr>
      <w:sz w:val="24"/>
      <w:szCs w:val="24"/>
    </w:rPr>
  </w:style>
  <w:style w:type="character" w:styleId="a6">
    <w:name w:val="page number"/>
    <w:basedOn w:val="a0"/>
    <w:rsid w:val="00A17276"/>
  </w:style>
  <w:style w:type="paragraph" w:styleId="a7">
    <w:name w:val="footer"/>
    <w:basedOn w:val="a"/>
    <w:link w:val="a8"/>
    <w:uiPriority w:val="99"/>
    <w:rsid w:val="00A172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A17276"/>
    <w:rPr>
      <w:sz w:val="24"/>
      <w:szCs w:val="24"/>
    </w:rPr>
  </w:style>
  <w:style w:type="paragraph" w:styleId="a9">
    <w:name w:val="Balloon Text"/>
    <w:basedOn w:val="a"/>
    <w:link w:val="aa"/>
    <w:rsid w:val="00A1727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1727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A1727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17276"/>
  </w:style>
  <w:style w:type="character" w:styleId="ad">
    <w:name w:val="footnote reference"/>
    <w:rsid w:val="00A17276"/>
    <w:rPr>
      <w:vertAlign w:val="superscript"/>
    </w:rPr>
  </w:style>
  <w:style w:type="paragraph" w:customStyle="1" w:styleId="Char">
    <w:name w:val="Char"/>
    <w:basedOn w:val="a"/>
    <w:rsid w:val="00F916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annotation reference"/>
    <w:rsid w:val="008A3D98"/>
    <w:rPr>
      <w:sz w:val="16"/>
      <w:szCs w:val="16"/>
    </w:rPr>
  </w:style>
  <w:style w:type="paragraph" w:styleId="af">
    <w:name w:val="annotation text"/>
    <w:basedOn w:val="a"/>
    <w:link w:val="af0"/>
    <w:rsid w:val="008A3D9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A3D98"/>
  </w:style>
  <w:style w:type="paragraph" w:styleId="af1">
    <w:name w:val="annotation subject"/>
    <w:basedOn w:val="af"/>
    <w:next w:val="af"/>
    <w:link w:val="af2"/>
    <w:rsid w:val="008A3D9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8A3D98"/>
    <w:rPr>
      <w:b/>
      <w:bCs/>
    </w:rPr>
  </w:style>
  <w:style w:type="character" w:styleId="af3">
    <w:name w:val="Hyperlink"/>
    <w:rsid w:val="00A57C28"/>
    <w:rPr>
      <w:color w:val="0000FF"/>
      <w:u w:val="single"/>
    </w:rPr>
  </w:style>
  <w:style w:type="paragraph" w:styleId="af4">
    <w:name w:val="Title"/>
    <w:basedOn w:val="10"/>
    <w:next w:val="a"/>
    <w:link w:val="af5"/>
    <w:qFormat/>
    <w:rsid w:val="008B1F5A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f5">
    <w:name w:val="Название Знак"/>
    <w:link w:val="af4"/>
    <w:rsid w:val="008B1F5A"/>
    <w:rPr>
      <w:bCs/>
      <w:kern w:val="32"/>
      <w:sz w:val="28"/>
      <w:szCs w:val="28"/>
    </w:rPr>
  </w:style>
  <w:style w:type="paragraph" w:customStyle="1" w:styleId="1">
    <w:name w:val="Название1"/>
    <w:basedOn w:val="af4"/>
    <w:qFormat/>
    <w:rsid w:val="00050B32"/>
    <w:pPr>
      <w:numPr>
        <w:numId w:val="1"/>
      </w:numPr>
      <w:jc w:val="center"/>
    </w:pPr>
    <w:rPr>
      <w:rFonts w:ascii="Cambria" w:hAnsi="Cambria"/>
      <w:b/>
    </w:rPr>
  </w:style>
  <w:style w:type="character" w:styleId="af6">
    <w:name w:val="Strong"/>
    <w:aliases w:val="Название2"/>
    <w:qFormat/>
    <w:rsid w:val="006F4E67"/>
    <w:rPr>
      <w:sz w:val="28"/>
      <w:szCs w:val="28"/>
    </w:rPr>
  </w:style>
  <w:style w:type="character" w:customStyle="1" w:styleId="4">
    <w:name w:val="Основной текст (4)_"/>
    <w:link w:val="40"/>
    <w:rsid w:val="00EA0EAE"/>
    <w:rPr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0EAE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ConsPlusNormal">
    <w:name w:val="ConsPlusNormal"/>
    <w:rsid w:val="00577A57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577A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58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A172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rsid w:val="00A17276"/>
    <w:rPr>
      <w:rFonts w:ascii="Cambria" w:hAnsi="Cambria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rsid w:val="00A172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17276"/>
    <w:rPr>
      <w:sz w:val="24"/>
      <w:szCs w:val="24"/>
    </w:rPr>
  </w:style>
  <w:style w:type="character" w:styleId="a6">
    <w:name w:val="page number"/>
    <w:basedOn w:val="a0"/>
    <w:rsid w:val="00A17276"/>
  </w:style>
  <w:style w:type="paragraph" w:styleId="a7">
    <w:name w:val="footer"/>
    <w:basedOn w:val="a"/>
    <w:link w:val="a8"/>
    <w:uiPriority w:val="99"/>
    <w:rsid w:val="00A172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A17276"/>
    <w:rPr>
      <w:sz w:val="24"/>
      <w:szCs w:val="24"/>
    </w:rPr>
  </w:style>
  <w:style w:type="paragraph" w:styleId="a9">
    <w:name w:val="Balloon Text"/>
    <w:basedOn w:val="a"/>
    <w:link w:val="aa"/>
    <w:rsid w:val="00A1727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1727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A1727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17276"/>
  </w:style>
  <w:style w:type="character" w:styleId="ad">
    <w:name w:val="footnote reference"/>
    <w:rsid w:val="00A17276"/>
    <w:rPr>
      <w:vertAlign w:val="superscript"/>
    </w:rPr>
  </w:style>
  <w:style w:type="paragraph" w:customStyle="1" w:styleId="Char">
    <w:name w:val="Char"/>
    <w:basedOn w:val="a"/>
    <w:rsid w:val="00F916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annotation reference"/>
    <w:rsid w:val="008A3D98"/>
    <w:rPr>
      <w:sz w:val="16"/>
      <w:szCs w:val="16"/>
    </w:rPr>
  </w:style>
  <w:style w:type="paragraph" w:styleId="af">
    <w:name w:val="annotation text"/>
    <w:basedOn w:val="a"/>
    <w:link w:val="af0"/>
    <w:rsid w:val="008A3D9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A3D98"/>
  </w:style>
  <w:style w:type="paragraph" w:styleId="af1">
    <w:name w:val="annotation subject"/>
    <w:basedOn w:val="af"/>
    <w:next w:val="af"/>
    <w:link w:val="af2"/>
    <w:rsid w:val="008A3D9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8A3D98"/>
    <w:rPr>
      <w:b/>
      <w:bCs/>
    </w:rPr>
  </w:style>
  <w:style w:type="character" w:styleId="af3">
    <w:name w:val="Hyperlink"/>
    <w:rsid w:val="00A57C28"/>
    <w:rPr>
      <w:color w:val="0000FF"/>
      <w:u w:val="single"/>
    </w:rPr>
  </w:style>
  <w:style w:type="paragraph" w:styleId="af4">
    <w:name w:val="Title"/>
    <w:basedOn w:val="10"/>
    <w:next w:val="a"/>
    <w:link w:val="af5"/>
    <w:qFormat/>
    <w:rsid w:val="008B1F5A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f5">
    <w:name w:val="Название Знак"/>
    <w:link w:val="af4"/>
    <w:rsid w:val="008B1F5A"/>
    <w:rPr>
      <w:bCs/>
      <w:kern w:val="32"/>
      <w:sz w:val="28"/>
      <w:szCs w:val="28"/>
    </w:rPr>
  </w:style>
  <w:style w:type="paragraph" w:customStyle="1" w:styleId="1">
    <w:name w:val="Название1"/>
    <w:basedOn w:val="af4"/>
    <w:qFormat/>
    <w:rsid w:val="00050B32"/>
    <w:pPr>
      <w:numPr>
        <w:numId w:val="1"/>
      </w:numPr>
      <w:jc w:val="center"/>
    </w:pPr>
    <w:rPr>
      <w:rFonts w:ascii="Cambria" w:hAnsi="Cambria"/>
      <w:b/>
    </w:rPr>
  </w:style>
  <w:style w:type="character" w:styleId="af6">
    <w:name w:val="Strong"/>
    <w:aliases w:val="Название2"/>
    <w:qFormat/>
    <w:rsid w:val="006F4E67"/>
    <w:rPr>
      <w:sz w:val="28"/>
      <w:szCs w:val="28"/>
    </w:rPr>
  </w:style>
  <w:style w:type="character" w:customStyle="1" w:styleId="4">
    <w:name w:val="Основной текст (4)_"/>
    <w:link w:val="40"/>
    <w:rsid w:val="00EA0EAE"/>
    <w:rPr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0EAE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ConsPlusNormal">
    <w:name w:val="ConsPlusNormal"/>
    <w:rsid w:val="00577A57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577A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11F66354F84972AEF9EBE683FE4E872EF8A88C49B1F544677303A586BEF88CACAE60927t2S6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moilova.ns@volgorechensk.kostrom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C0C71-75B4-4DE4-92CF-48138604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1480</Words>
  <Characters>11792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формы сводного отчета</vt:lpstr>
    </vt:vector>
  </TitlesOfParts>
  <Company>Минэкономразвития России</Company>
  <LinksUpToDate>false</LinksUpToDate>
  <CharactersWithSpaces>13246</CharactersWithSpaces>
  <SharedDoc>false</SharedDoc>
  <HLinks>
    <vt:vector size="6" baseType="variant">
      <vt:variant>
        <vt:i4>3997787</vt:i4>
      </vt:variant>
      <vt:variant>
        <vt:i4>0</vt:i4>
      </vt:variant>
      <vt:variant>
        <vt:i4>0</vt:i4>
      </vt:variant>
      <vt:variant>
        <vt:i4>5</vt:i4>
      </vt:variant>
      <vt:variant>
        <vt:lpwstr>mailto:lantyh.nn@volgadm.ru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формы сводного отчета</dc:title>
  <dc:creator>User</dc:creator>
  <cp:lastModifiedBy>Adm_user</cp:lastModifiedBy>
  <cp:revision>24</cp:revision>
  <cp:lastPrinted>2021-07-16T11:14:00Z</cp:lastPrinted>
  <dcterms:created xsi:type="dcterms:W3CDTF">2025-03-20T10:51:00Z</dcterms:created>
  <dcterms:modified xsi:type="dcterms:W3CDTF">2025-03-20T11:22:00Z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-1032105739</vt:i4>
  </property>
  <property fmtid="{D5CDD505-2E9C-101B-9397-08002B2CF9AE}" pid="3" name="_ReviewCycleID">
    <vt:i4>-1032105739</vt:i4>
  </property>
  <property fmtid="{D5CDD505-2E9C-101B-9397-08002B2CF9AE}" pid="4" name="_NewReviewCycle">
    <vt:lpwstr/>
  </property>
  <property fmtid="{D5CDD505-2E9C-101B-9397-08002B2CF9AE}" pid="5" name="_EmailEntryID">
    <vt:lpwstr>00000000C3948FD42F83714DA1EF48D74F47F5EC24202000</vt:lpwstr>
  </property>
  <property fmtid="{D5CDD505-2E9C-101B-9397-08002B2CF9AE}" pid="6" name="_EmailStoreID0">
    <vt:lpwstr>0000000038A1BB1005E5101AA1BB08002B2A56C200007073747072782E646C6C00000000000000004E495441F9BFB80100AA0037D96E0000000043003A005C00550073006500720073005C006B0069005C0041007000700044006100740061005C004C006F00630061006C005C004D006900630072006F0073006F006600740</vt:lpwstr>
  </property>
  <property fmtid="{D5CDD505-2E9C-101B-9397-08002B2CF9AE}" pid="7" name="_EmailStoreID1">
    <vt:lpwstr>05C004F00750074006C006F006F006B005C006B00690061006E006900630061002E006B006100400076006F006C006700610064006D002E00720075002E007000730074000000</vt:lpwstr>
  </property>
  <property fmtid="{D5CDD505-2E9C-101B-9397-08002B2CF9AE}" pid="8" name="_EmailStoreID2">
    <vt:lpwstr>6F6E66696775726174696F6E2F636E3D536572766572732F636E3D657863686361732E65636F6E6F6D792E676F762E72750065007800630068006300610073002E00650063006F006E006F006D0079002E0067006F0076002E007200750000000000</vt:lpwstr>
  </property>
  <property fmtid="{D5CDD505-2E9C-101B-9397-08002B2CF9AE}" pid="9" name="Комментарий">
    <vt:lpwstr/>
  </property>
  <property fmtid="{D5CDD505-2E9C-101B-9397-08002B2CF9AE}" pid="10" name="Проект">
    <vt:lpwstr/>
  </property>
  <property fmtid="{D5CDD505-2E9C-101B-9397-08002B2CF9AE}" pid="11" name="_ReviewingToolsShownOnce">
    <vt:lpwstr/>
  </property>
</Properties>
</file>