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 xml:space="preserve">ПОЯСНИТЕЛЬНАЯ ЗАПИСКА 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проекта муниципального нормативного  правового акта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Проект постановления администрации городского округа город Волгореченск Костромской области</w:t>
      </w:r>
    </w:p>
    <w:p w:rsidR="00562061" w:rsidRPr="007D075C" w:rsidRDefault="00562061" w:rsidP="007D075C">
      <w:pPr>
        <w:pStyle w:val="a5"/>
        <w:jc w:val="center"/>
        <w:rPr>
          <w:rFonts w:asciiTheme="majorBidi" w:hAnsiTheme="majorBidi" w:cstheme="majorBidi"/>
          <w:sz w:val="24"/>
        </w:rPr>
      </w:pPr>
      <w:r w:rsidRPr="007D075C">
        <w:rPr>
          <w:rFonts w:asciiTheme="majorBidi" w:hAnsiTheme="majorBidi" w:cstheme="majorBidi"/>
          <w:sz w:val="24"/>
        </w:rPr>
        <w:t>«</w:t>
      </w:r>
      <w:r w:rsidR="007D075C" w:rsidRPr="007D075C">
        <w:rPr>
          <w:rFonts w:asciiTheme="majorBidi" w:hAnsiTheme="majorBidi" w:cstheme="majorBidi"/>
          <w:sz w:val="24"/>
          <w:szCs w:val="24"/>
        </w:rPr>
        <w:t xml:space="preserve">Об организации </w:t>
      </w:r>
      <w:r w:rsidR="00EA1452">
        <w:rPr>
          <w:rFonts w:asciiTheme="majorBidi" w:hAnsiTheme="majorBidi" w:cstheme="majorBidi"/>
          <w:sz w:val="24"/>
          <w:szCs w:val="24"/>
        </w:rPr>
        <w:t xml:space="preserve">разовой специализированной </w:t>
      </w:r>
      <w:r w:rsidR="00137F78">
        <w:rPr>
          <w:rFonts w:asciiTheme="majorBidi" w:hAnsiTheme="majorBidi" w:cstheme="majorBidi"/>
          <w:sz w:val="24"/>
          <w:szCs w:val="24"/>
        </w:rPr>
        <w:t>ярмарки по реализации живых цветов</w:t>
      </w:r>
      <w:r w:rsidRPr="007D075C">
        <w:rPr>
          <w:rFonts w:asciiTheme="majorBidi" w:hAnsiTheme="majorBidi" w:cstheme="majorBidi"/>
          <w:sz w:val="24"/>
        </w:rPr>
        <w:t>»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(наименование вида акта и его заголовок)</w:t>
      </w:r>
    </w:p>
    <w:tbl>
      <w:tblPr>
        <w:tblW w:w="9811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5101"/>
      </w:tblGrid>
      <w:tr w:rsidR="00562061" w:rsidRPr="00B611AF" w:rsidTr="00860B5B">
        <w:trPr>
          <w:trHeight w:val="52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1) Сведения о проблеме, на решение которой направлено предлагаемое правовое регулирование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137F78">
            <w:pPr>
              <w:autoSpaceDN w:val="0"/>
              <w:adjustRightInd w:val="0"/>
              <w:ind w:left="64" w:firstLine="145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>Орга</w:t>
            </w:r>
            <w:r w:rsidR="00137F78">
              <w:rPr>
                <w:rFonts w:ascii="Times New Roman" w:hAnsi="Times New Roman"/>
                <w:szCs w:val="20"/>
              </w:rPr>
              <w:t>низация</w:t>
            </w:r>
            <w:r w:rsidRPr="00B611AF">
              <w:rPr>
                <w:rFonts w:ascii="Times New Roman" w:hAnsi="Times New Roman"/>
                <w:szCs w:val="20"/>
              </w:rPr>
              <w:t xml:space="preserve"> </w:t>
            </w:r>
            <w:r w:rsidR="00EA1452">
              <w:rPr>
                <w:rFonts w:ascii="Times New Roman" w:hAnsi="Times New Roman"/>
                <w:szCs w:val="20"/>
              </w:rPr>
              <w:t xml:space="preserve">разовой специализированной </w:t>
            </w:r>
            <w:r w:rsidRPr="00B611AF">
              <w:rPr>
                <w:rFonts w:ascii="Times New Roman" w:hAnsi="Times New Roman"/>
                <w:szCs w:val="20"/>
              </w:rPr>
              <w:t xml:space="preserve">ярмарки по реализации </w:t>
            </w:r>
            <w:r w:rsidR="00137F78">
              <w:rPr>
                <w:rFonts w:ascii="Times New Roman" w:hAnsi="Times New Roman"/>
                <w:szCs w:val="20"/>
              </w:rPr>
              <w:t>живых цветов</w:t>
            </w:r>
            <w:r w:rsidRPr="00B611AF">
              <w:rPr>
                <w:rFonts w:ascii="Times New Roman" w:hAnsi="Times New Roman"/>
                <w:szCs w:val="20"/>
              </w:rPr>
              <w:t>, разрешенных к реализации на ярмарках в соответствии с требованиями действующего законодательства Российской Федерации</w:t>
            </w:r>
          </w:p>
        </w:tc>
      </w:tr>
      <w:tr w:rsidR="00562061" w:rsidRPr="00B611AF" w:rsidTr="00860B5B">
        <w:trPr>
          <w:trHeight w:val="23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2) Цель предлагаемого правового регулирования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autoSpaceDN w:val="0"/>
              <w:adjustRightInd w:val="0"/>
              <w:ind w:left="64" w:firstLine="145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Цель МНПА – развитие региональной товаропроводящей инфраструктуры, содействие развитию субъектов малого и среднего предпринимательства на территории городского округа город Волгореченск Костромской области, повышение конкуренции, а также создание условий для обеспечения жителей городского округа город Волгореченск Костромской области услугами торговли.</w:t>
            </w:r>
          </w:p>
          <w:p w:rsidR="00562061" w:rsidRPr="00B611AF" w:rsidRDefault="00562061" w:rsidP="00860B5B">
            <w:pPr>
              <w:autoSpaceDN w:val="0"/>
              <w:adjustRightInd w:val="0"/>
              <w:ind w:left="64" w:firstLine="145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 xml:space="preserve">Установление порядка функционирования </w:t>
            </w:r>
            <w:r w:rsidR="000E2250">
              <w:rPr>
                <w:rFonts w:ascii="Times New Roman" w:hAnsi="Times New Roman"/>
                <w:szCs w:val="20"/>
              </w:rPr>
              <w:t>разовой специализированной ярмарки по реализации живых цветов</w:t>
            </w:r>
            <w:bookmarkStart w:id="0" w:name="_GoBack"/>
            <w:bookmarkEnd w:id="0"/>
            <w:r w:rsidRPr="00B611AF">
              <w:rPr>
                <w:rFonts w:ascii="Times New Roman" w:hAnsi="Times New Roman"/>
                <w:szCs w:val="20"/>
              </w:rPr>
              <w:t>, разрешенных к реализации на ярмарках в соответствии с требованиями действующего законодательства Российской Федерации</w:t>
            </w:r>
          </w:p>
        </w:tc>
      </w:tr>
      <w:tr w:rsidR="00562061" w:rsidRPr="00B611AF" w:rsidTr="00860B5B">
        <w:trPr>
          <w:trHeight w:val="789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611AF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 xml:space="preserve">3) 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t>Описание возможных и (или) рекомендуемых вариантов достижения поставленной цели, прогнозируемые выгоды и издержки в случае реализации предлагаемых решений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7D075C">
            <w:pPr>
              <w:pStyle w:val="a5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 xml:space="preserve">Принятие МНПА </w:t>
            </w:r>
            <w:r w:rsidRPr="007D075C">
              <w:rPr>
                <w:rFonts w:ascii="Times New Roman" w:hAnsi="Times New Roman"/>
                <w:szCs w:val="20"/>
              </w:rPr>
              <w:t>«</w:t>
            </w:r>
            <w:r w:rsidR="00F53F1D">
              <w:rPr>
                <w:rFonts w:ascii="Times New Roman" w:hAnsi="Times New Roman"/>
                <w:szCs w:val="20"/>
              </w:rPr>
              <w:t>Об</w:t>
            </w:r>
            <w:r w:rsidR="00137F78">
              <w:rPr>
                <w:rFonts w:ascii="Times New Roman" w:hAnsi="Times New Roman"/>
                <w:szCs w:val="20"/>
              </w:rPr>
              <w:t xml:space="preserve"> организации</w:t>
            </w:r>
            <w:r w:rsidR="00F53F1D">
              <w:rPr>
                <w:rFonts w:ascii="Times New Roman" w:hAnsi="Times New Roman"/>
                <w:szCs w:val="20"/>
              </w:rPr>
              <w:t xml:space="preserve"> </w:t>
            </w:r>
            <w:r w:rsidR="00EA1452">
              <w:rPr>
                <w:rFonts w:ascii="Times New Roman" w:hAnsi="Times New Roman"/>
                <w:szCs w:val="20"/>
              </w:rPr>
              <w:t xml:space="preserve">разовой специализированной </w:t>
            </w:r>
            <w:r w:rsidR="007D075C" w:rsidRPr="007D075C">
              <w:rPr>
                <w:rFonts w:ascii="Times New Roman" w:hAnsi="Times New Roman"/>
                <w:szCs w:val="20"/>
              </w:rPr>
              <w:t>ярмарки</w:t>
            </w:r>
            <w:r w:rsidR="00137F78">
              <w:rPr>
                <w:rFonts w:ascii="Times New Roman" w:hAnsi="Times New Roman"/>
                <w:szCs w:val="20"/>
              </w:rPr>
              <w:t xml:space="preserve"> по реализации живых цветов</w:t>
            </w:r>
            <w:r w:rsidRPr="007D075C">
              <w:rPr>
                <w:rFonts w:ascii="Times New Roman" w:hAnsi="Times New Roman"/>
                <w:szCs w:val="20"/>
              </w:rPr>
              <w:t xml:space="preserve">» </w:t>
            </w:r>
            <w:r w:rsidRPr="00B611AF">
              <w:rPr>
                <w:rFonts w:ascii="Times New Roman" w:eastAsia="Arial Unicode MS" w:hAnsi="Times New Roman"/>
                <w:szCs w:val="20"/>
              </w:rPr>
              <w:t>позволит упорядочить отношения, возникающие между организатором ярмарки и субъектами предпринимательской деятельности, а также определить порядок предоставления торговых мест на универсальной ярмарке.</w:t>
            </w:r>
          </w:p>
          <w:p w:rsidR="00562061" w:rsidRPr="00B611AF" w:rsidRDefault="00562061" w:rsidP="007D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 xml:space="preserve">Привлечение средств из бюджета городского округа город Волгореченск Костромской области для реализации положений МНПА не требуется. </w:t>
            </w:r>
          </w:p>
        </w:tc>
      </w:tr>
      <w:tr w:rsidR="00562061" w:rsidRPr="00B611AF" w:rsidTr="00860B5B">
        <w:trPr>
          <w:trHeight w:val="2008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611AF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 xml:space="preserve">4) 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t>Описание основных групп субъектов предпринимательской или инвестиционной деятельности, чьи интересы будут затронуты предлагаемым правовым регулированием, с указанием обязанностей, которые предполагается возложить на названных субъектов, и (или) описание предполагаемых изменений в содержании существующих обязанностей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Индивидуальные предприниматели и юридические лица, граждане, занимающиеся розничной торговлей.</w:t>
            </w:r>
          </w:p>
        </w:tc>
      </w:tr>
      <w:tr w:rsidR="00562061" w:rsidRPr="00B611AF" w:rsidTr="00860B5B">
        <w:trPr>
          <w:trHeight w:val="126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E8708A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611AF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 xml:space="preserve">5) </w:t>
            </w:r>
            <w:r w:rsidR="00E8708A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>А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t xml:space="preserve">нализ изменений расходов субъектов предпринимательской и инвестиционной деятельности на осуществление данной деятельности, связанных с необходимостью 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lastRenderedPageBreak/>
              <w:t>соблюдать обязанности, возлагаемые на них или изменяемые предлагаемым правовым регулированием;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lastRenderedPageBreak/>
              <w:t>Положения МНПА не вводят избыточные обязанности, запреты и ограничения для субъектов предпринимательской деятельности, и не способствуют возникновению избыточных расходов субъектов предпринимательства.</w:t>
            </w:r>
          </w:p>
          <w:p w:rsidR="00562061" w:rsidRPr="00B611AF" w:rsidRDefault="00562061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</w:p>
        </w:tc>
      </w:tr>
      <w:tr w:rsidR="00562061" w:rsidRPr="00B611AF" w:rsidTr="00860B5B">
        <w:trPr>
          <w:trHeight w:val="974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lastRenderedPageBreak/>
              <w:t>6) Сведения о мнениях, замечаниях и предложениях, поступивших в ходе публичного обсуждения проекта муниципального правового акта;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7D075C" w:rsidRDefault="00562061" w:rsidP="007D075C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Принятие МНПА «</w:t>
            </w:r>
            <w:r w:rsidR="00137F78">
              <w:rPr>
                <w:rFonts w:ascii="Times New Roman" w:eastAsia="Arial Unicode MS" w:hAnsi="Times New Roman"/>
                <w:szCs w:val="20"/>
              </w:rPr>
              <w:t xml:space="preserve">Об организации </w:t>
            </w:r>
            <w:r w:rsidR="00EA1452">
              <w:rPr>
                <w:rFonts w:ascii="Times New Roman" w:eastAsia="Arial Unicode MS" w:hAnsi="Times New Roman"/>
                <w:szCs w:val="20"/>
              </w:rPr>
              <w:t xml:space="preserve">разовой специализированной </w:t>
            </w:r>
            <w:r w:rsidR="00137F78">
              <w:rPr>
                <w:rFonts w:ascii="Times New Roman" w:eastAsia="Arial Unicode MS" w:hAnsi="Times New Roman"/>
                <w:szCs w:val="20"/>
              </w:rPr>
              <w:t>ярмарки по реализации живых цветов</w:t>
            </w:r>
            <w:r w:rsidRPr="00B611AF">
              <w:rPr>
                <w:rFonts w:ascii="Times New Roman" w:eastAsia="Arial Unicode MS" w:hAnsi="Times New Roman"/>
                <w:szCs w:val="20"/>
              </w:rPr>
              <w:t>» позволит упорядочить отношения, возникающие между организатором ярмарки и субъектами предпринимательской деятельности, а также определить порядок предоставления торговых мест на универсальной ярмарке.</w:t>
            </w:r>
          </w:p>
          <w:p w:rsidR="00562061" w:rsidRPr="00B611AF" w:rsidRDefault="00562061" w:rsidP="007D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 xml:space="preserve">Привлечение средств из бюджета городского округа город Волгореченск Костромской области для реализации положений МНПА не требуется. </w:t>
            </w:r>
          </w:p>
        </w:tc>
      </w:tr>
      <w:tr w:rsidR="00562061" w:rsidRPr="00B611AF" w:rsidTr="00860B5B">
        <w:trPr>
          <w:trHeight w:val="126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>7) Итоговые выводы о степени регулирующего воздействия положений, содержащихся в подготовленном разработчиком проекте муниципального правового акта, на потенциальных адресатов.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autoSpaceDN w:val="0"/>
              <w:adjustRightInd w:val="0"/>
              <w:ind w:left="4885"/>
              <w:jc w:val="both"/>
              <w:outlineLvl w:val="1"/>
              <w:rPr>
                <w:rFonts w:ascii="Times New Roman" w:hAnsi="Times New Roman"/>
                <w:szCs w:val="20"/>
              </w:rPr>
            </w:pPr>
          </w:p>
          <w:p w:rsidR="00562061" w:rsidRPr="00B611AF" w:rsidRDefault="00562061" w:rsidP="00860B5B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 xml:space="preserve">Незначительное </w:t>
            </w:r>
          </w:p>
        </w:tc>
      </w:tr>
    </w:tbl>
    <w:p w:rsidR="00562061" w:rsidRPr="00B611AF" w:rsidRDefault="00562061" w:rsidP="00562061">
      <w:pPr>
        <w:autoSpaceDN w:val="0"/>
        <w:adjustRightInd w:val="0"/>
        <w:ind w:left="4536"/>
        <w:jc w:val="both"/>
        <w:outlineLvl w:val="1"/>
        <w:rPr>
          <w:rFonts w:ascii="Times New Roman" w:hAnsi="Times New Roman"/>
          <w:sz w:val="20"/>
        </w:rPr>
      </w:pPr>
    </w:p>
    <w:p w:rsidR="007844FF" w:rsidRDefault="00571BC6" w:rsidP="007844FF">
      <w:pPr>
        <w:pStyle w:val="ConsPlusNonforma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Н.В. Галкина</w:t>
      </w:r>
    </w:p>
    <w:p w:rsidR="007844FF" w:rsidRPr="00B611AF" w:rsidRDefault="007844FF" w:rsidP="007844FF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>__________________________________     ___________________________________</w:t>
      </w:r>
    </w:p>
    <w:p w:rsidR="007844FF" w:rsidRPr="00B611AF" w:rsidRDefault="007844FF" w:rsidP="007844FF">
      <w:pPr>
        <w:pStyle w:val="ConsPlusNonforma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(Ф.И.О. разработчика)                                                  (Подпись </w:t>
      </w:r>
      <w:r w:rsidRPr="00B611AF">
        <w:rPr>
          <w:rFonts w:ascii="Times New Roman" w:hAnsi="Times New Roman" w:cs="Times New Roman"/>
          <w:szCs w:val="22"/>
        </w:rPr>
        <w:t xml:space="preserve"> разработчика)</w:t>
      </w:r>
    </w:p>
    <w:p w:rsidR="007844FF" w:rsidRPr="00B611AF" w:rsidRDefault="007844FF" w:rsidP="007844FF">
      <w:pPr>
        <w:pStyle w:val="ConsPlusNonformat"/>
        <w:rPr>
          <w:rFonts w:ascii="Times New Roman" w:hAnsi="Times New Roman" w:cs="Times New Roman"/>
          <w:szCs w:val="22"/>
        </w:rPr>
      </w:pPr>
    </w:p>
    <w:p w:rsidR="007844FF" w:rsidRPr="00B611AF" w:rsidRDefault="007844FF" w:rsidP="007844FF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 xml:space="preserve">    Дата ____________________________</w:t>
      </w:r>
    </w:p>
    <w:p w:rsidR="007844FF" w:rsidRDefault="007844FF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7844FF" w:rsidRDefault="007844FF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7844FF" w:rsidRDefault="007844FF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7844FF" w:rsidRDefault="007844FF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562061" w:rsidRDefault="00B24E6C" w:rsidP="00562061">
      <w:pPr>
        <w:pStyle w:val="ConsPlusNonforma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Ю.Ю. Потемина </w:t>
      </w:r>
    </w:p>
    <w:p w:rsidR="00562061" w:rsidRPr="00B611AF" w:rsidRDefault="00562061" w:rsidP="00562061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>__________________________________     ___________________________________</w:t>
      </w:r>
    </w:p>
    <w:p w:rsidR="00562061" w:rsidRPr="00B611AF" w:rsidRDefault="00562061" w:rsidP="00562061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>(Ф.И.О. руководителя разработчика)     (Подпись руководителя разработчика)</w:t>
      </w:r>
    </w:p>
    <w:p w:rsidR="00562061" w:rsidRPr="00B611AF" w:rsidRDefault="00562061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562061" w:rsidRPr="00B611AF" w:rsidRDefault="00562061" w:rsidP="00562061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 xml:space="preserve">    Дата ____________________________</w:t>
      </w:r>
    </w:p>
    <w:p w:rsidR="00E3088D" w:rsidRPr="00562061" w:rsidRDefault="00E3088D" w:rsidP="00562061"/>
    <w:sectPr w:rsidR="00E3088D" w:rsidRPr="0056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64"/>
    <w:rsid w:val="000E2250"/>
    <w:rsid w:val="00137F78"/>
    <w:rsid w:val="002344F8"/>
    <w:rsid w:val="00562061"/>
    <w:rsid w:val="00571BC6"/>
    <w:rsid w:val="005C7022"/>
    <w:rsid w:val="007844FF"/>
    <w:rsid w:val="007D075C"/>
    <w:rsid w:val="009402CC"/>
    <w:rsid w:val="00B24E6C"/>
    <w:rsid w:val="00E3088D"/>
    <w:rsid w:val="00E8708A"/>
    <w:rsid w:val="00E9213D"/>
    <w:rsid w:val="00E9376E"/>
    <w:rsid w:val="00E9765B"/>
    <w:rsid w:val="00EA1452"/>
    <w:rsid w:val="00F07E64"/>
    <w:rsid w:val="00F5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1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nsPlusNonformat">
    <w:name w:val="ConsPlusNonformat"/>
    <w:rsid w:val="00E921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FF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7D075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1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nsPlusNonformat">
    <w:name w:val="ConsPlusNonformat"/>
    <w:rsid w:val="00E921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FF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7D07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Potemina</dc:creator>
  <cp:keywords/>
  <dc:description/>
  <cp:lastModifiedBy>SmirnovaEL</cp:lastModifiedBy>
  <cp:revision>19</cp:revision>
  <cp:lastPrinted>2018-06-22T05:56:00Z</cp:lastPrinted>
  <dcterms:created xsi:type="dcterms:W3CDTF">2017-11-23T06:36:00Z</dcterms:created>
  <dcterms:modified xsi:type="dcterms:W3CDTF">2024-02-12T06:25:00Z</dcterms:modified>
</cp:coreProperties>
</file>