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 xml:space="preserve">ПОЯСНИТЕЛЬНАЯ ЗАПИСКА 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проекта муниципального нормативного  правового акта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Проект постановления администрации городского округа город Волгореченск Костромской области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 xml:space="preserve"> «О</w:t>
      </w:r>
      <w:r w:rsidR="00D33692">
        <w:rPr>
          <w:rFonts w:ascii="Times New Roman" w:hAnsi="Times New Roman"/>
          <w:sz w:val="24"/>
        </w:rPr>
        <w:t xml:space="preserve"> внесении изменения в постановление администрации городского округа город Волгореченск Костромской области от 24.12.2015 № 625</w:t>
      </w:r>
      <w:r w:rsidRPr="00B611AF">
        <w:rPr>
          <w:rFonts w:ascii="Times New Roman" w:hAnsi="Times New Roman"/>
          <w:sz w:val="24"/>
        </w:rPr>
        <w:t>»</w:t>
      </w:r>
    </w:p>
    <w:p w:rsidR="00562061" w:rsidRPr="00B611AF" w:rsidRDefault="00562061" w:rsidP="00562061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11AF">
        <w:rPr>
          <w:rFonts w:ascii="Times New Roman" w:hAnsi="Times New Roman"/>
          <w:sz w:val="24"/>
        </w:rPr>
        <w:t>(наименование вида акта и его заголовок)</w:t>
      </w:r>
    </w:p>
    <w:tbl>
      <w:tblPr>
        <w:tblW w:w="9811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5101"/>
      </w:tblGrid>
      <w:tr w:rsidR="00562061" w:rsidRPr="00B611AF" w:rsidTr="00331492">
        <w:trPr>
          <w:trHeight w:val="52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331492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1) Сведения о проблеме, на решение которой направлено предлагаемое правовое регулирование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2F4106" w:rsidP="00044F8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2F4106">
              <w:rPr>
                <w:rFonts w:ascii="Times New Roman" w:hAnsi="Times New Roman"/>
                <w:sz w:val="24"/>
              </w:rPr>
              <w:t>Совершенствовани</w:t>
            </w:r>
            <w:r w:rsidR="00044F8A">
              <w:rPr>
                <w:rFonts w:ascii="Times New Roman" w:hAnsi="Times New Roman"/>
                <w:sz w:val="24"/>
              </w:rPr>
              <w:t>е</w:t>
            </w:r>
            <w:r w:rsidRPr="002F4106">
              <w:rPr>
                <w:rFonts w:ascii="Times New Roman" w:hAnsi="Times New Roman"/>
                <w:sz w:val="24"/>
              </w:rPr>
              <w:t xml:space="preserve"> вопросов размещения нестационарных торговых объектов на территории городского округа город Волгореченск Костромской области</w:t>
            </w:r>
          </w:p>
        </w:tc>
      </w:tr>
      <w:tr w:rsidR="00562061" w:rsidRPr="00B611AF" w:rsidTr="00331492">
        <w:trPr>
          <w:trHeight w:val="237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331492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2) Цель предлагаемого правового регулирования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2F4106" w:rsidRDefault="00562061" w:rsidP="00F03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2F4106">
              <w:rPr>
                <w:rFonts w:ascii="Times New Roman" w:eastAsiaTheme="minorHAnsi" w:hAnsi="Times New Roman"/>
              </w:rPr>
              <w:t xml:space="preserve">Цель МНПА </w:t>
            </w:r>
            <w:proofErr w:type="gramStart"/>
            <w:r w:rsidR="00F03EE0">
              <w:rPr>
                <w:rFonts w:ascii="Times New Roman" w:eastAsiaTheme="minorHAnsi" w:hAnsi="Times New Roman"/>
              </w:rPr>
              <w:t>-</w:t>
            </w:r>
            <w:r w:rsidR="00F03EE0">
              <w:rPr>
                <w:rFonts w:ascii="Times New Roman" w:hAnsi="Times New Roman"/>
                <w:sz w:val="24"/>
              </w:rPr>
              <w:t>п</w:t>
            </w:r>
            <w:proofErr w:type="gramEnd"/>
            <w:r w:rsidR="00F03EE0">
              <w:rPr>
                <w:rFonts w:ascii="Times New Roman" w:hAnsi="Times New Roman"/>
                <w:sz w:val="24"/>
              </w:rPr>
              <w:t>риведение  нормативных правовых актов в соответствие с действующим законодательством.</w:t>
            </w:r>
            <w:bookmarkStart w:id="0" w:name="_GoBack"/>
            <w:bookmarkEnd w:id="0"/>
          </w:p>
        </w:tc>
      </w:tr>
      <w:tr w:rsidR="00562061" w:rsidRPr="00B611AF" w:rsidTr="00331492">
        <w:trPr>
          <w:trHeight w:val="789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331492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3)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>Описание возможных и (или) рекомендуемых вариантов достижения поставленной цели, прогнозируемые выгоды и издержки в случае реализации предлагаемых решений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06" w:rsidRDefault="00562061" w:rsidP="002F4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Принятие МНПА «</w:t>
            </w:r>
            <w:r w:rsidR="003873E8" w:rsidRPr="00B611AF">
              <w:rPr>
                <w:rFonts w:ascii="Times New Roman" w:hAnsi="Times New Roman"/>
                <w:sz w:val="24"/>
              </w:rPr>
              <w:t>О</w:t>
            </w:r>
            <w:r w:rsidR="003873E8">
              <w:rPr>
                <w:rFonts w:ascii="Times New Roman" w:hAnsi="Times New Roman"/>
                <w:sz w:val="24"/>
              </w:rPr>
              <w:t xml:space="preserve"> внесении изменения в постановление администрации городского округа город Волгореченск Костромской области от 24.12.2015 № 625</w:t>
            </w:r>
            <w:r w:rsidRPr="00B611AF">
              <w:rPr>
                <w:rFonts w:ascii="Times New Roman" w:eastAsia="Arial Unicode MS" w:hAnsi="Times New Roman"/>
                <w:szCs w:val="20"/>
              </w:rPr>
              <w:t xml:space="preserve">» позволит упорядочить отношения, возникающие </w:t>
            </w:r>
            <w:r w:rsidR="002F4106">
              <w:rPr>
                <w:rFonts w:ascii="Times New Roman" w:eastAsiaTheme="minorHAnsi" w:hAnsi="Times New Roman"/>
              </w:rPr>
              <w:t>между органами местного самоуправления городского округа город Волгореченск Костромской области, юридическими лицами и индивидуальными предпринимателями,</w:t>
            </w:r>
            <w:r w:rsidR="00F212DF">
              <w:rPr>
                <w:rFonts w:ascii="Times New Roman" w:eastAsiaTheme="minorHAnsi" w:hAnsi="Times New Roman"/>
              </w:rPr>
              <w:t xml:space="preserve"> физическими лицами, не являющимися индивидуальными предпринимателями и применяющими специальный налоговый режим «Налог на профессиональный доход»</w:t>
            </w:r>
            <w:proofErr w:type="gramStart"/>
            <w:r w:rsidR="00F212DF">
              <w:rPr>
                <w:rFonts w:ascii="Times New Roman" w:eastAsiaTheme="minorHAnsi" w:hAnsi="Times New Roman"/>
              </w:rPr>
              <w:t xml:space="preserve"> ,</w:t>
            </w:r>
            <w:proofErr w:type="gramEnd"/>
            <w:r w:rsidR="002F4106">
              <w:rPr>
                <w:rFonts w:ascii="Times New Roman" w:eastAsiaTheme="minorHAnsi" w:hAnsi="Times New Roman"/>
              </w:rPr>
              <w:t xml:space="preserve"> зарегистрированными в установленном законодательством РФ порядке, связанные с предоставлением права на размещение нестационарных торговых объектов, нестационарных объектов, используемых для оказания бытовых услу</w:t>
            </w:r>
            <w:r w:rsidR="00F212DF">
              <w:rPr>
                <w:rFonts w:ascii="Times New Roman" w:eastAsiaTheme="minorHAnsi" w:hAnsi="Times New Roman"/>
              </w:rPr>
              <w:t xml:space="preserve">г, услуг общественного питания </w:t>
            </w:r>
            <w:r w:rsidR="002F4106">
              <w:rPr>
                <w:rFonts w:ascii="Times New Roman" w:eastAsiaTheme="minorHAnsi" w:hAnsi="Times New Roman"/>
              </w:rPr>
              <w:t>на земельных участках, находящихся в муниципальной собственности города Волгореченска, землях или земельных участках, государственная собственность на которые не разграничена, расположенных в границах города Волгореченска</w:t>
            </w:r>
          </w:p>
          <w:p w:rsidR="00562061" w:rsidRPr="00B611AF" w:rsidRDefault="00562061" w:rsidP="00331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1A60DF">
              <w:rPr>
                <w:rFonts w:ascii="Times New Roman" w:eastAsia="Arial Unicode MS" w:hAnsi="Times New Roman"/>
                <w:szCs w:val="20"/>
              </w:rPr>
              <w:t xml:space="preserve">Привлечение средств из бюджета городского округа город Волгореченск Костромской области для реализации положений МНПА не требуется. </w:t>
            </w:r>
          </w:p>
        </w:tc>
      </w:tr>
      <w:tr w:rsidR="00562061" w:rsidRPr="00B611AF" w:rsidTr="00331492">
        <w:trPr>
          <w:trHeight w:val="2008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331492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t xml:space="preserve">4)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>Описание основных групп субъектов предпринимательской или инвестиционной деятельности, чьи интересы будут затронуты предлагаемым правовым регулированием, с указанием обязанностей, которые предполагается возложить на названных субъектов, и (или) описание предполагаемых изменений в содержании существующих обязанностей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1A6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Индивидуальные пред</w:t>
            </w:r>
            <w:r w:rsidR="00F212DF">
              <w:rPr>
                <w:rFonts w:ascii="Times New Roman" w:eastAsia="Arial Unicode MS" w:hAnsi="Times New Roman"/>
                <w:szCs w:val="20"/>
              </w:rPr>
              <w:t>приниматели и юридические лица,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</w:p>
        </w:tc>
      </w:tr>
      <w:tr w:rsidR="00562061" w:rsidRPr="00B611AF" w:rsidTr="00331492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331492">
            <w:pPr>
              <w:pStyle w:val="ConsPlusNormal"/>
              <w:spacing w:line="276" w:lineRule="auto"/>
              <w:ind w:firstLine="99"/>
              <w:jc w:val="both"/>
              <w:rPr>
                <w:rFonts w:ascii="Times New Roman" w:hAnsi="Times New Roman" w:cs="Times New Roman"/>
                <w:b w:val="0"/>
                <w:sz w:val="22"/>
                <w:szCs w:val="20"/>
              </w:rPr>
            </w:pPr>
            <w:r w:rsidRPr="00B611AF">
              <w:rPr>
                <w:rFonts w:ascii="Times New Roman" w:eastAsia="Arial Unicode MS" w:hAnsi="Times New Roman" w:cs="Times New Roman"/>
                <w:b w:val="0"/>
                <w:sz w:val="22"/>
                <w:szCs w:val="20"/>
              </w:rPr>
              <w:lastRenderedPageBreak/>
              <w:t xml:space="preserve">5) </w:t>
            </w:r>
            <w:r w:rsidRPr="00B611AF">
              <w:rPr>
                <w:rFonts w:ascii="Times New Roman" w:hAnsi="Times New Roman" w:cs="Times New Roman"/>
                <w:b w:val="0"/>
                <w:sz w:val="22"/>
                <w:szCs w:val="20"/>
              </w:rPr>
              <w:t>анализ изменений расходов субъектов предпринимательской и инвестиционной деятельности на осуществление данной деятельности, связанных с необходимостью соблюдать обязанности, возлагаемые на них или изменяемые предлагаемым правовым регулированием;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2E2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eastAsia="Arial Unicode MS" w:hAnsi="Times New Roman"/>
                <w:szCs w:val="20"/>
              </w:rPr>
              <w:t>Положения МНПА не вводят избыточные обязанности, запреты и ограничения для субъектов предпринимательской деятельности, и не способствуют возникновению избыточных расходов субъектов предпринимательства.</w:t>
            </w:r>
          </w:p>
        </w:tc>
      </w:tr>
      <w:tr w:rsidR="00562061" w:rsidRPr="00B611AF" w:rsidTr="00331492">
        <w:trPr>
          <w:trHeight w:val="974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331492">
            <w:pPr>
              <w:autoSpaceDN w:val="0"/>
              <w:adjustRightInd w:val="0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>6) Сведения о мнениях, замечаниях и предложениях, поступивших в ходе публичного обсуждения проекта муниципального правового акта;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F06939" w:rsidP="00F0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9"/>
              <w:jc w:val="both"/>
              <w:rPr>
                <w:rFonts w:ascii="Times New Roman" w:eastAsia="Arial Unicode MS" w:hAnsi="Times New Roman"/>
                <w:szCs w:val="20"/>
              </w:rPr>
            </w:pPr>
            <w:r>
              <w:rPr>
                <w:rFonts w:ascii="Times New Roman" w:eastAsia="Arial Unicode MS" w:hAnsi="Times New Roman"/>
                <w:szCs w:val="20"/>
              </w:rPr>
              <w:t>-</w:t>
            </w:r>
          </w:p>
        </w:tc>
      </w:tr>
      <w:tr w:rsidR="00562061" w:rsidRPr="00B611AF" w:rsidTr="00331492">
        <w:trPr>
          <w:trHeight w:val="126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61" w:rsidRPr="00B611AF" w:rsidRDefault="00562061" w:rsidP="00331492">
            <w:pPr>
              <w:autoSpaceDN w:val="0"/>
              <w:adjustRightInd w:val="0"/>
              <w:ind w:firstLine="99"/>
              <w:jc w:val="both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>7) Итоговые выводы о степени регулирующего воздействия положений, содержащихся в подготовленном разработчиком проекте муниципального правового акта, на потенциальных адресатов.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61" w:rsidRPr="00B611AF" w:rsidRDefault="00562061" w:rsidP="00331492">
            <w:pPr>
              <w:autoSpaceDN w:val="0"/>
              <w:adjustRightInd w:val="0"/>
              <w:ind w:left="4885"/>
              <w:jc w:val="both"/>
              <w:outlineLvl w:val="1"/>
              <w:rPr>
                <w:rFonts w:ascii="Times New Roman" w:hAnsi="Times New Roman"/>
                <w:szCs w:val="20"/>
              </w:rPr>
            </w:pPr>
          </w:p>
          <w:p w:rsidR="00562061" w:rsidRPr="00B611AF" w:rsidRDefault="00562061" w:rsidP="00331492">
            <w:pPr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B611AF">
              <w:rPr>
                <w:rFonts w:ascii="Times New Roman" w:hAnsi="Times New Roman"/>
                <w:szCs w:val="20"/>
              </w:rPr>
              <w:t xml:space="preserve">Незначительное </w:t>
            </w:r>
          </w:p>
        </w:tc>
      </w:tr>
    </w:tbl>
    <w:p w:rsidR="00F33CF7" w:rsidRDefault="00F33CF7" w:rsidP="00C53DE0">
      <w:pPr>
        <w:autoSpaceDN w:val="0"/>
        <w:adjustRightInd w:val="0"/>
        <w:jc w:val="both"/>
        <w:outlineLvl w:val="1"/>
        <w:rPr>
          <w:rFonts w:ascii="Times New Roman" w:hAnsi="Times New Roman"/>
        </w:rPr>
      </w:pPr>
    </w:p>
    <w:p w:rsidR="00D91EC9" w:rsidRDefault="00F33CF7" w:rsidP="00C53DE0">
      <w:pPr>
        <w:autoSpaceDN w:val="0"/>
        <w:adjustRightInd w:val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______</w:t>
      </w:r>
      <w:r w:rsidRPr="00F33C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Н.В. Галкина </w:t>
      </w:r>
      <w:r w:rsidR="00D91EC9">
        <w:rPr>
          <w:rFonts w:ascii="Times New Roman" w:hAnsi="Times New Roman"/>
        </w:rPr>
        <w:t>____________     ___________________________________</w:t>
      </w:r>
    </w:p>
    <w:p w:rsidR="00D91EC9" w:rsidRDefault="00D91EC9" w:rsidP="00D91EC9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(Ф.И.О. разработчика)                                                  (Подпись  разработчика)</w:t>
      </w:r>
    </w:p>
    <w:p w:rsidR="00D91EC9" w:rsidRDefault="00D91EC9" w:rsidP="00D91EC9">
      <w:pPr>
        <w:pStyle w:val="ConsPlusNonformat"/>
        <w:rPr>
          <w:rFonts w:ascii="Times New Roman" w:hAnsi="Times New Roman" w:cs="Times New Roman"/>
          <w:szCs w:val="22"/>
        </w:rPr>
      </w:pPr>
    </w:p>
    <w:p w:rsidR="00D91EC9" w:rsidRDefault="00D91EC9" w:rsidP="00D91EC9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Дата ____________________________</w:t>
      </w:r>
    </w:p>
    <w:p w:rsidR="00F33CF7" w:rsidRDefault="00F33CF7" w:rsidP="00D91EC9">
      <w:pPr>
        <w:pStyle w:val="ConsPlusNonformat"/>
        <w:rPr>
          <w:rFonts w:ascii="Times New Roman" w:hAnsi="Times New Roman" w:cs="Times New Roman"/>
          <w:szCs w:val="22"/>
        </w:rPr>
      </w:pPr>
    </w:p>
    <w:p w:rsidR="00D91EC9" w:rsidRPr="00F33CF7" w:rsidRDefault="00D91EC9" w:rsidP="00D91EC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Cs w:val="22"/>
        </w:rPr>
        <w:t>________</w:t>
      </w:r>
      <w:r w:rsidR="00F33CF7" w:rsidRPr="00F33CF7">
        <w:rPr>
          <w:rFonts w:ascii="Times New Roman" w:hAnsi="Times New Roman" w:cs="Times New Roman"/>
          <w:sz w:val="22"/>
          <w:szCs w:val="22"/>
        </w:rPr>
        <w:t xml:space="preserve"> Ю.Ю. </w:t>
      </w:r>
      <w:proofErr w:type="spellStart"/>
      <w:r w:rsidR="00F33CF7" w:rsidRPr="00F33CF7">
        <w:rPr>
          <w:rFonts w:ascii="Times New Roman" w:hAnsi="Times New Roman" w:cs="Times New Roman"/>
          <w:sz w:val="22"/>
          <w:szCs w:val="22"/>
        </w:rPr>
        <w:t>Потемина</w:t>
      </w:r>
      <w:proofErr w:type="spellEnd"/>
      <w:r w:rsidR="00F33CF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__________________     ___________________________________</w:t>
      </w:r>
    </w:p>
    <w:p w:rsidR="00D91EC9" w:rsidRDefault="00D91EC9" w:rsidP="00D91EC9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(Ф.И.О. руководителя разработчика)     (Подпись руководителя разработчика)</w:t>
      </w:r>
    </w:p>
    <w:p w:rsidR="00D91EC9" w:rsidRDefault="00D91EC9" w:rsidP="00D91EC9">
      <w:pPr>
        <w:pStyle w:val="ConsPlusNonformat"/>
        <w:rPr>
          <w:rFonts w:ascii="Times New Roman" w:hAnsi="Times New Roman" w:cs="Times New Roman"/>
          <w:szCs w:val="22"/>
        </w:rPr>
      </w:pPr>
    </w:p>
    <w:p w:rsidR="00D91EC9" w:rsidRDefault="00D91EC9" w:rsidP="00D91EC9">
      <w:pPr>
        <w:pStyle w:val="ConsPlusNonforma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Дата ____________________________</w:t>
      </w:r>
    </w:p>
    <w:p w:rsidR="00E3088D" w:rsidRPr="00562061" w:rsidRDefault="00E3088D" w:rsidP="00562061"/>
    <w:sectPr w:rsidR="00E3088D" w:rsidRPr="0056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64"/>
    <w:rsid w:val="00044F8A"/>
    <w:rsid w:val="00124B83"/>
    <w:rsid w:val="001A60DF"/>
    <w:rsid w:val="001D40C8"/>
    <w:rsid w:val="002210DC"/>
    <w:rsid w:val="002E2598"/>
    <w:rsid w:val="002F4106"/>
    <w:rsid w:val="00331492"/>
    <w:rsid w:val="003873E8"/>
    <w:rsid w:val="00562061"/>
    <w:rsid w:val="00582393"/>
    <w:rsid w:val="005C7022"/>
    <w:rsid w:val="007844FF"/>
    <w:rsid w:val="00793428"/>
    <w:rsid w:val="008A048E"/>
    <w:rsid w:val="009402CC"/>
    <w:rsid w:val="00C53DE0"/>
    <w:rsid w:val="00D33692"/>
    <w:rsid w:val="00D91EC9"/>
    <w:rsid w:val="00E3088D"/>
    <w:rsid w:val="00E9213D"/>
    <w:rsid w:val="00E9376E"/>
    <w:rsid w:val="00E9765B"/>
    <w:rsid w:val="00F03EE0"/>
    <w:rsid w:val="00F06939"/>
    <w:rsid w:val="00F07E64"/>
    <w:rsid w:val="00F212DF"/>
    <w:rsid w:val="00F33CF7"/>
    <w:rsid w:val="00F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1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E921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Potemina</dc:creator>
  <cp:keywords/>
  <dc:description/>
  <cp:lastModifiedBy>SmirnovaEL</cp:lastModifiedBy>
  <cp:revision>18</cp:revision>
  <cp:lastPrinted>2022-01-21T08:44:00Z</cp:lastPrinted>
  <dcterms:created xsi:type="dcterms:W3CDTF">2019-12-20T05:17:00Z</dcterms:created>
  <dcterms:modified xsi:type="dcterms:W3CDTF">2024-04-12T08:05:00Z</dcterms:modified>
</cp:coreProperties>
</file>