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ПОЯСНИТЕЛЬНАЯ ЗАПИСКА 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проекта муниципального нормативного  правового акта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 постановления администрации городского округа город Волгореченск Костромской области</w:t>
      </w:r>
    </w:p>
    <w:p w:rsidR="00562061" w:rsidRPr="007D075C" w:rsidRDefault="00562061" w:rsidP="007D075C">
      <w:pPr>
        <w:pStyle w:val="a5"/>
        <w:jc w:val="center"/>
        <w:rPr>
          <w:rFonts w:asciiTheme="majorBidi" w:hAnsiTheme="majorBidi" w:cstheme="majorBidi"/>
          <w:sz w:val="24"/>
        </w:rPr>
      </w:pPr>
      <w:r w:rsidRPr="007D075C">
        <w:rPr>
          <w:rFonts w:asciiTheme="majorBidi" w:hAnsiTheme="majorBidi" w:cstheme="majorBidi"/>
          <w:sz w:val="24"/>
        </w:rPr>
        <w:t>«</w:t>
      </w:r>
      <w:r w:rsidR="007D075C" w:rsidRPr="007D075C">
        <w:rPr>
          <w:rFonts w:asciiTheme="majorBidi" w:hAnsiTheme="majorBidi" w:cstheme="majorBidi"/>
          <w:sz w:val="24"/>
          <w:szCs w:val="24"/>
        </w:rPr>
        <w:t>Об органи</w:t>
      </w:r>
      <w:r w:rsidR="00D557C2">
        <w:rPr>
          <w:rFonts w:asciiTheme="majorBidi" w:hAnsiTheme="majorBidi" w:cstheme="majorBidi"/>
          <w:sz w:val="24"/>
          <w:szCs w:val="24"/>
        </w:rPr>
        <w:t>зации регулярной универсальной</w:t>
      </w:r>
      <w:r w:rsidR="007D075C" w:rsidRPr="007D075C">
        <w:rPr>
          <w:rFonts w:asciiTheme="majorBidi" w:hAnsiTheme="majorBidi" w:cstheme="majorBidi"/>
          <w:sz w:val="24"/>
          <w:szCs w:val="24"/>
        </w:rPr>
        <w:t xml:space="preserve"> ярмарки</w:t>
      </w:r>
      <w:r w:rsidRPr="007D075C">
        <w:rPr>
          <w:rFonts w:asciiTheme="majorBidi" w:hAnsiTheme="majorBidi" w:cstheme="majorBidi"/>
          <w:sz w:val="24"/>
        </w:rPr>
        <w:t>»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(наименование вида акта и его заголовок)</w:t>
      </w:r>
    </w:p>
    <w:tbl>
      <w:tblPr>
        <w:tblW w:w="981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5101"/>
      </w:tblGrid>
      <w:tr w:rsidR="00562061" w:rsidRPr="00B611AF" w:rsidTr="00860B5B">
        <w:trPr>
          <w:trHeight w:val="52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Организация регулярной универсальной ярмарки по реализации непродовольственных товаров,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562061" w:rsidRPr="00B611AF" w:rsidTr="00860B5B">
        <w:trPr>
          <w:trHeight w:val="23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2) Цель предлагаемого правового регулирования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Цель МНПА – развитие региональной товаропроводящей инфраструктуры, содействие развитию субъектов малого и среднего предпринимательства на территории городского округа город Волгореченск Костромской области, повышение конкуренции, а также создание условий для обеспечения жителей городского округа город Волгореченск Костромской области услугами торговли.</w:t>
            </w:r>
          </w:p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Установление порядка функционирования регулярной универсальной ярмарки по реализации непродовольственных товаров,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562061" w:rsidRPr="00B611AF" w:rsidTr="00860B5B">
        <w:trPr>
          <w:trHeight w:val="789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3)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7D075C">
            <w:pPr>
              <w:pStyle w:val="a5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Принятие МНПА </w:t>
            </w:r>
            <w:r w:rsidRPr="007D075C">
              <w:rPr>
                <w:rFonts w:ascii="Times New Roman" w:hAnsi="Times New Roman"/>
                <w:szCs w:val="20"/>
              </w:rPr>
              <w:t>«</w:t>
            </w:r>
            <w:r w:rsidR="007D075C" w:rsidRPr="007D075C">
              <w:rPr>
                <w:rFonts w:ascii="Times New Roman" w:hAnsi="Times New Roman"/>
                <w:szCs w:val="20"/>
              </w:rPr>
              <w:t>Об органи</w:t>
            </w:r>
            <w:r w:rsidR="00D557C2">
              <w:rPr>
                <w:rFonts w:ascii="Times New Roman" w:hAnsi="Times New Roman"/>
                <w:szCs w:val="20"/>
              </w:rPr>
              <w:t>зации регулярной универсальной</w:t>
            </w:r>
            <w:r w:rsidR="007D075C" w:rsidRPr="007D075C">
              <w:rPr>
                <w:rFonts w:ascii="Times New Roman" w:hAnsi="Times New Roman"/>
                <w:szCs w:val="20"/>
              </w:rPr>
              <w:t xml:space="preserve"> ярмарки</w:t>
            </w:r>
            <w:r w:rsidRPr="007D075C">
              <w:rPr>
                <w:rFonts w:ascii="Times New Roman" w:hAnsi="Times New Roman"/>
                <w:szCs w:val="20"/>
              </w:rPr>
              <w:t xml:space="preserve">» </w:t>
            </w:r>
            <w:r w:rsidRPr="00B611AF">
              <w:rPr>
                <w:rFonts w:ascii="Times New Roman" w:eastAsia="Arial Unicode MS" w:hAnsi="Times New Roman"/>
                <w:szCs w:val="20"/>
              </w:rPr>
              <w:t>позволит упорядочить отношения, возникающие между организатором ярмарки и субъектами предпринимательской деятельности, а также определить порядок предоставления торговых мест на универсальной ярмарке.</w:t>
            </w:r>
          </w:p>
          <w:p w:rsidR="00562061" w:rsidRPr="00B611AF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200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4)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основных групп субъектов предпринимательской или инвестиционной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113DAB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113DAB">
              <w:rPr>
                <w:rFonts w:ascii="Times New Roman" w:eastAsia="Arial Unicode MS" w:hAnsi="Times New Roman"/>
                <w:szCs w:val="20"/>
              </w:rPr>
              <w:t>Юридические лица, индивидуальные предприниматели, физические лица, не являющиеся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E8708A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lastRenderedPageBreak/>
              <w:t xml:space="preserve">5) </w:t>
            </w:r>
            <w:r w:rsidR="00E8708A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>А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нализ изменений расходов субъектов предпринимательской и инвестиционной деятельности на осуществление данной деятельности, связанных с необходимостью соблюдать обязанности, возлагаемые на них или изменяемые предлагаемым правовым регулированием;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Положения МНПА не вводят избыточные обязанности, запреты и ограничения для субъектов предпринимательской деятельности, и не способствуют возникновению избыточных расходов субъектов предпринимательства.</w:t>
            </w:r>
          </w:p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</w:p>
        </w:tc>
      </w:tr>
      <w:tr w:rsidR="00562061" w:rsidRPr="00B611AF" w:rsidTr="00860B5B">
        <w:trPr>
          <w:trHeight w:val="9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8A54CD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  <w:highlight w:val="yellow"/>
              </w:rPr>
            </w:pPr>
            <w:r w:rsidRPr="0015541B">
              <w:rPr>
                <w:rFonts w:ascii="Times New Roman" w:hAnsi="Times New Roman"/>
                <w:szCs w:val="20"/>
              </w:rPr>
              <w:t>6) Сведения о мнениях, замечаниях и предложениях, поступивших в ходе публичного обсуждения проекта муниципального правового акта;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8A54CD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  <w:highlight w:val="yellow"/>
              </w:rPr>
            </w:pPr>
            <w:r w:rsidRPr="008A54CD">
              <w:rPr>
                <w:rFonts w:ascii="Times New Roman" w:eastAsia="Arial Unicode MS" w:hAnsi="Times New Roman"/>
                <w:szCs w:val="20"/>
                <w:highlight w:val="yellow"/>
              </w:rPr>
              <w:t xml:space="preserve"> 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4885"/>
              <w:jc w:val="both"/>
              <w:outlineLvl w:val="1"/>
              <w:rPr>
                <w:rFonts w:ascii="Times New Roman" w:hAnsi="Times New Roman"/>
                <w:szCs w:val="20"/>
              </w:rPr>
            </w:pPr>
          </w:p>
          <w:p w:rsidR="00562061" w:rsidRPr="00B611AF" w:rsidRDefault="00562061" w:rsidP="00860B5B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 xml:space="preserve">Незначительное </w:t>
            </w:r>
          </w:p>
        </w:tc>
      </w:tr>
    </w:tbl>
    <w:p w:rsidR="00562061" w:rsidRPr="00B611AF" w:rsidRDefault="00562061" w:rsidP="00562061">
      <w:pPr>
        <w:autoSpaceDN w:val="0"/>
        <w:adjustRightInd w:val="0"/>
        <w:ind w:left="4536"/>
        <w:jc w:val="both"/>
        <w:outlineLvl w:val="1"/>
        <w:rPr>
          <w:rFonts w:ascii="Times New Roman" w:hAnsi="Times New Roman"/>
          <w:sz w:val="20"/>
        </w:rPr>
      </w:pPr>
    </w:p>
    <w:p w:rsidR="007844FF" w:rsidRDefault="00571BC6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Н.В. Галкина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(Ф.И.О. разработчика)                                                  (Подпись </w:t>
      </w:r>
      <w:r w:rsidRPr="00B611AF">
        <w:rPr>
          <w:rFonts w:ascii="Times New Roman" w:hAnsi="Times New Roman" w:cs="Times New Roman"/>
          <w:szCs w:val="22"/>
        </w:rPr>
        <w:t xml:space="preserve"> разработчика)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Default="00B24E6C" w:rsidP="00562061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Ю.Ю. Потемина 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(Ф.И.О. руководителя разработчика)     (Подпись руководителя разработчика)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E3088D" w:rsidRPr="00562061" w:rsidRDefault="00E3088D" w:rsidP="00562061">
      <w:bookmarkStart w:id="0" w:name="_GoBack"/>
      <w:bookmarkEnd w:id="0"/>
    </w:p>
    <w:sectPr w:rsidR="00E3088D" w:rsidRPr="00562061" w:rsidSect="00DC281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64"/>
    <w:rsid w:val="00113DAB"/>
    <w:rsid w:val="0015541B"/>
    <w:rsid w:val="002344F8"/>
    <w:rsid w:val="00562061"/>
    <w:rsid w:val="00571BC6"/>
    <w:rsid w:val="005C7022"/>
    <w:rsid w:val="007844FF"/>
    <w:rsid w:val="007D075C"/>
    <w:rsid w:val="008A54CD"/>
    <w:rsid w:val="009402CC"/>
    <w:rsid w:val="00B24E6C"/>
    <w:rsid w:val="00D557C2"/>
    <w:rsid w:val="00DC2818"/>
    <w:rsid w:val="00E3088D"/>
    <w:rsid w:val="00E8708A"/>
    <w:rsid w:val="00E9213D"/>
    <w:rsid w:val="00E9376E"/>
    <w:rsid w:val="00E9765B"/>
    <w:rsid w:val="00F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Potemina</dc:creator>
  <cp:keywords/>
  <dc:description/>
  <cp:lastModifiedBy>SmirnovaEL</cp:lastModifiedBy>
  <cp:revision>20</cp:revision>
  <cp:lastPrinted>2018-06-22T05:56:00Z</cp:lastPrinted>
  <dcterms:created xsi:type="dcterms:W3CDTF">2017-11-23T06:36:00Z</dcterms:created>
  <dcterms:modified xsi:type="dcterms:W3CDTF">2025-12-02T12:54:00Z</dcterms:modified>
</cp:coreProperties>
</file>