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BB" w:rsidRDefault="005E78B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E78BB" w:rsidRDefault="005E78BB">
      <w:pPr>
        <w:pStyle w:val="ConsPlusNormal"/>
        <w:jc w:val="both"/>
        <w:outlineLvl w:val="0"/>
      </w:pPr>
    </w:p>
    <w:p w:rsidR="005E78BB" w:rsidRDefault="005E78B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E78BB" w:rsidRDefault="005E78BB">
      <w:pPr>
        <w:pStyle w:val="ConsPlusTitle"/>
        <w:jc w:val="center"/>
      </w:pPr>
    </w:p>
    <w:p w:rsidR="005E78BB" w:rsidRDefault="005E78BB">
      <w:pPr>
        <w:pStyle w:val="ConsPlusTitle"/>
        <w:jc w:val="center"/>
      </w:pPr>
      <w:r>
        <w:t>ПОСТАНОВЛЕНИЕ</w:t>
      </w:r>
    </w:p>
    <w:p w:rsidR="005E78BB" w:rsidRDefault="005E78BB">
      <w:pPr>
        <w:pStyle w:val="ConsPlusTitle"/>
        <w:jc w:val="center"/>
      </w:pPr>
      <w:r>
        <w:t>от 12 ноября 2021 г. N 1931</w:t>
      </w:r>
    </w:p>
    <w:p w:rsidR="005E78BB" w:rsidRDefault="005E78BB">
      <w:pPr>
        <w:pStyle w:val="ConsPlusTitle"/>
        <w:jc w:val="center"/>
      </w:pPr>
    </w:p>
    <w:p w:rsidR="005E78BB" w:rsidRDefault="005E78BB">
      <w:pPr>
        <w:pStyle w:val="ConsPlusTitle"/>
        <w:jc w:val="center"/>
      </w:pPr>
      <w:r>
        <w:t>ОБ УТВЕРЖДЕНИИ ОБЯЗАТЕЛЬНЫХ ТРЕБОВАНИЙ</w:t>
      </w:r>
    </w:p>
    <w:p w:rsidR="005E78BB" w:rsidRDefault="005E78BB">
      <w:pPr>
        <w:pStyle w:val="ConsPlusTitle"/>
        <w:jc w:val="center"/>
      </w:pPr>
      <w:r>
        <w:t>К ОРГАНИЗАЦИИ И ФУНКЦИОНИРОВАНИЮ СИСТЕМЫ ОБЕСПЕЧЕНИЯ ВЫЗОВА</w:t>
      </w:r>
    </w:p>
    <w:p w:rsidR="005E78BB" w:rsidRDefault="005E78BB">
      <w:pPr>
        <w:pStyle w:val="ConsPlusTitle"/>
        <w:jc w:val="center"/>
      </w:pPr>
      <w:r>
        <w:t>ЭКСТРЕННЫХ ОПЕРАТИВНЫХ СЛУЖБ ПО ЕДИНОМУ НОМЕРУ "112",</w:t>
      </w:r>
    </w:p>
    <w:p w:rsidR="005E78BB" w:rsidRDefault="005E78BB">
      <w:pPr>
        <w:pStyle w:val="ConsPlusTitle"/>
        <w:jc w:val="center"/>
      </w:pPr>
      <w:r>
        <w:t>В ТОМ ЧИСЛЕ ПОРЯДКА И СРОКОВ ОСУЩЕСТВЛЕНИЯ ПРИЕМА,</w:t>
      </w:r>
    </w:p>
    <w:p w:rsidR="005E78BB" w:rsidRDefault="005E78BB">
      <w:pPr>
        <w:pStyle w:val="ConsPlusTitle"/>
        <w:jc w:val="center"/>
      </w:pPr>
      <w:r>
        <w:t>ОБРАБОТКИ И ПЕРЕДАЧИ ВЫЗОВОВ ПО ЕДИНОМУ НОМЕРУ</w:t>
      </w:r>
    </w:p>
    <w:p w:rsidR="005E78BB" w:rsidRDefault="005E78BB">
      <w:pPr>
        <w:pStyle w:val="ConsPlusTitle"/>
        <w:jc w:val="center"/>
      </w:pPr>
      <w:r>
        <w:t>"112" ДИСПЕТЧЕРСКИМ СЛУЖБАМ</w:t>
      </w: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1 пункта 1 статьи 6</w:t>
        </w:r>
      </w:hyperlink>
      <w:r>
        <w:t xml:space="preserve"> Федерального закона "Об обеспечении вызова экстренных оперативных служб по единому номеру "112" и о внесении изменений в отдельные законодательные акты Российской Федерации" Правительство Российской Федерации постановляет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 xml:space="preserve">1. Утвердить прилагаемые обязательные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организации и функционированию системы обеспечения вызова экстренных оперативных служб по единому номеру "112", в том числе порядок и сроки осуществления приема, обработки и передачи вызовов по единому номеру "112" диспетчерским службам.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января 2022 г.</w:t>
      </w: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right"/>
      </w:pPr>
      <w:r>
        <w:t>Председатель Правительства</w:t>
      </w:r>
    </w:p>
    <w:p w:rsidR="005E78BB" w:rsidRDefault="005E78BB">
      <w:pPr>
        <w:pStyle w:val="ConsPlusNormal"/>
        <w:jc w:val="right"/>
      </w:pPr>
      <w:r>
        <w:t>Российской Федерации</w:t>
      </w:r>
    </w:p>
    <w:p w:rsidR="005E78BB" w:rsidRDefault="005E78BB">
      <w:pPr>
        <w:pStyle w:val="ConsPlusNormal"/>
        <w:jc w:val="right"/>
      </w:pPr>
      <w:r>
        <w:t>М.МИШУСТИН</w:t>
      </w: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right"/>
        <w:outlineLvl w:val="0"/>
      </w:pPr>
      <w:r>
        <w:t>Утверждены</w:t>
      </w:r>
    </w:p>
    <w:p w:rsidR="005E78BB" w:rsidRDefault="005E78BB">
      <w:pPr>
        <w:pStyle w:val="ConsPlusNormal"/>
        <w:jc w:val="right"/>
      </w:pPr>
      <w:r>
        <w:t>постановлением Правительства</w:t>
      </w:r>
    </w:p>
    <w:p w:rsidR="005E78BB" w:rsidRDefault="005E78BB">
      <w:pPr>
        <w:pStyle w:val="ConsPlusNormal"/>
        <w:jc w:val="right"/>
      </w:pPr>
      <w:r>
        <w:t>Российской Федерации</w:t>
      </w:r>
    </w:p>
    <w:p w:rsidR="005E78BB" w:rsidRDefault="005E78BB">
      <w:pPr>
        <w:pStyle w:val="ConsPlusNormal"/>
        <w:jc w:val="right"/>
      </w:pPr>
      <w:r>
        <w:t>от 12 ноября 2021 г. N 1931</w:t>
      </w: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Title"/>
        <w:jc w:val="center"/>
      </w:pPr>
      <w:bookmarkStart w:id="0" w:name="P30"/>
      <w:bookmarkEnd w:id="0"/>
      <w:r>
        <w:t>ОБЯЗАТЕЛЬНЫЕ ТРЕБОВАНИЯ</w:t>
      </w:r>
    </w:p>
    <w:p w:rsidR="005E78BB" w:rsidRDefault="005E78BB">
      <w:pPr>
        <w:pStyle w:val="ConsPlusTitle"/>
        <w:jc w:val="center"/>
      </w:pPr>
      <w:r>
        <w:t>К ОРГАНИЗАЦИИ И ФУНКЦИОНИРОВАНИЮ СИСТЕМЫ ОБЕСПЕЧЕНИЯ ВЫЗОВА</w:t>
      </w:r>
    </w:p>
    <w:p w:rsidR="005E78BB" w:rsidRDefault="005E78BB">
      <w:pPr>
        <w:pStyle w:val="ConsPlusTitle"/>
        <w:jc w:val="center"/>
      </w:pPr>
      <w:r>
        <w:t>ЭКСТРЕННЫХ ОПЕРАТИВНЫХ СЛУЖБ ПО ЕДИНОМУ НОМЕРУ "112",</w:t>
      </w:r>
    </w:p>
    <w:p w:rsidR="005E78BB" w:rsidRDefault="005E78BB">
      <w:pPr>
        <w:pStyle w:val="ConsPlusTitle"/>
        <w:jc w:val="center"/>
      </w:pPr>
      <w:r>
        <w:t>В ТОМ ЧИСЛЕ ПОРЯДОК И СРОКИ ОСУЩЕСТВЛЕНИЯ ПРИЕМА,</w:t>
      </w:r>
    </w:p>
    <w:p w:rsidR="005E78BB" w:rsidRDefault="005E78BB">
      <w:pPr>
        <w:pStyle w:val="ConsPlusTitle"/>
        <w:jc w:val="center"/>
      </w:pPr>
      <w:r>
        <w:t>ОБРАБОТКИ И ПЕРЕДАЧИ ВЫЗОВОВ ПО ЕДИНОМУ НОМЕРУ</w:t>
      </w:r>
    </w:p>
    <w:p w:rsidR="005E78BB" w:rsidRDefault="005E78BB">
      <w:pPr>
        <w:pStyle w:val="ConsPlusTitle"/>
        <w:jc w:val="center"/>
      </w:pPr>
      <w:r>
        <w:t>"112" ДИСПЕТЧЕРСКИМ СЛУЖБАМ</w:t>
      </w: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документ устанавливает обязательные требования к организации и функционированию системы обеспечения вызова экстренных оперативных служб по единому номеру "112" (далее - система-112), в том числе порядок и сроки осуществления приема, обработки и передачи вызовов по единому номеру "112" структурным подразделениям экстренных оперативных служб или организаций, указанных в </w:t>
      </w:r>
      <w:hyperlink r:id="rId6" w:history="1">
        <w:r>
          <w:rPr>
            <w:color w:val="0000FF"/>
          </w:rPr>
          <w:t>статье 7</w:t>
        </w:r>
      </w:hyperlink>
      <w:r>
        <w:t xml:space="preserve"> Федерального закона "Об обеспечении вызова экстренных оперативных служб по единому номеру "112</w:t>
      </w:r>
      <w:proofErr w:type="gramEnd"/>
      <w:r>
        <w:t>" и о внесении изменений в отдельные законодательные акты Российской Федерации", обеспечивающим прием вызовов по единому номеру "112" от оператора системы-112 субъекта Российской Федерации (далее - диспетчерские службы).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2. В настоящем документе используются следующие основные понятия:</w:t>
      </w:r>
    </w:p>
    <w:p w:rsidR="005E78BB" w:rsidRDefault="005E78BB">
      <w:pPr>
        <w:pStyle w:val="ConsPlusNormal"/>
        <w:spacing w:before="200"/>
        <w:ind w:firstLine="540"/>
        <w:jc w:val="both"/>
      </w:pPr>
      <w:proofErr w:type="gramStart"/>
      <w:r>
        <w:t>"вызов" - вызов экстренных оперативных служб по единому номеру "112" (сообщение о происшествии или чрезвычайной ситуации), поступление в систему-112 информации, включая телефонные вызовы и короткие текстовые сообщения, а также сигналы от установленных на контролируемых стационарных и подвижных объектах датчиков, требующей организации реагирования экстренных оперативных служб и (или) оказания психологической и (или) информационно-справочной поддержки лицам, обратившимся по вопросам обеспечения безопасности жизнедеятельности, предотвращения</w:t>
      </w:r>
      <w:proofErr w:type="gramEnd"/>
      <w:r>
        <w:t xml:space="preserve"> угроз жизни и (или) здоровью, сохранности имущества, а также предотвращения материального ущерба;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lastRenderedPageBreak/>
        <w:t>"децентрализованная схема приема и обработки вызовов" - организация функционирования системы-112, при которой прием и обработка вызовов осуществляются операторским персоналом центра обработки вызовов, резервного центра обработки вызовов и центра обработки вызовов, функционирующего на базе единой дежурно-диспетчерской службы муниципального образования;</w:t>
      </w:r>
    </w:p>
    <w:p w:rsidR="005E78BB" w:rsidRDefault="005E78BB">
      <w:pPr>
        <w:pStyle w:val="ConsPlusNormal"/>
        <w:spacing w:before="200"/>
        <w:ind w:firstLine="540"/>
        <w:jc w:val="both"/>
      </w:pPr>
      <w:proofErr w:type="gramStart"/>
      <w:r>
        <w:t>"единая дежурно-диспетчерская служба муниципального образования" - орган повседневного управления территориальной подсистемы единой государственной системы предупреждения и ликвидации чрезвычайных ситуаций муниципального уровня, обеспечивающий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при угрозе или возникновении чрезвычайных ситуаций;</w:t>
      </w:r>
      <w:proofErr w:type="gramEnd"/>
    </w:p>
    <w:p w:rsidR="005E78BB" w:rsidRDefault="005E78BB">
      <w:pPr>
        <w:pStyle w:val="ConsPlusNormal"/>
        <w:spacing w:before="200"/>
        <w:ind w:firstLine="540"/>
        <w:jc w:val="both"/>
      </w:pPr>
      <w:r>
        <w:t>"информационное взаимодействие" - обмен информацией о происшествии или чрезвычайной ситуации в автоматизированном режиме с использованием средств идентификац</w:t>
      </w:r>
      <w:proofErr w:type="gramStart"/>
      <w:r>
        <w:t>ии и ау</w:t>
      </w:r>
      <w:proofErr w:type="gramEnd"/>
      <w:r>
        <w:t>тентификации, в результате применения которых однозначно определяются (идентифицируются) участники взаимодействия, их правомочность, дата и время осуществления взаимодействия, а также гарантируется идентичность информации, отправленной одним участником взаимодействия и полученной другим;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"интерактивная информационно-справочная система голосового автоответчика" - система, предназначенная для получения заявителем информации по телефону в соответствии с темой запроса без участия операторского персонала системы-112, которая представляет собой программно-аппаратный комплекс, обеспечивающий возможность построения многоуровневых голосовых меню для предоставления различных информационно-справочных сервисов. Диалог с заявителем осуществляется с использованием двухтонального многочастотного аналогового набора номера и обеспечивает заявителю возможность перемещения по пунктам меню и выбора информационных рубрик на основе параметров входящего вызова или последовательностей двухтонального многочастотного аналогового набора номера, введенных заявителем при нахождении в определенном пункте меню;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"надежность функционирования системы-112" - свойство системы-112 сохранять во времени в установленных пределах значения всех параметров, характеризующих ее способность выполнять требуемые функции в соответствии с проектно-технической документацией и настоящим документом;</w:t>
      </w:r>
    </w:p>
    <w:p w:rsidR="005E78BB" w:rsidRDefault="005E78BB">
      <w:pPr>
        <w:pStyle w:val="ConsPlusNormal"/>
        <w:spacing w:before="200"/>
        <w:ind w:firstLine="540"/>
        <w:jc w:val="both"/>
      </w:pPr>
      <w:proofErr w:type="gramStart"/>
      <w:r>
        <w:t>"операторский персонал системы-112" - сотрудник (сотрудники) системы-112, входящий (входящие) в состав персонала центра обработки вызовов, резервного центра обработки вызовов и центра обработки вызовов, функционирующего на базе единой дежурно-диспетчерской службы муниципального образования, осуществляющий (осуществляющие) прием, обработку и передачу вызовов;</w:t>
      </w:r>
      <w:proofErr w:type="gramEnd"/>
    </w:p>
    <w:p w:rsidR="005E78BB" w:rsidRDefault="005E78BB">
      <w:pPr>
        <w:pStyle w:val="ConsPlusNormal"/>
        <w:spacing w:before="200"/>
        <w:ind w:firstLine="540"/>
        <w:jc w:val="both"/>
      </w:pPr>
      <w:r>
        <w:t>"передача карточки операторским персоналом системы-112 в диспетчерские службы" - извещение соответствующей диспетчерской службы о создании относящейся к ее компетенции карточки или внесении в нее изменений посредством функционала системы-112;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"резервный центр обработки вызовов" - объект системы-112, функционирующий на территории субъекта Российской Федерации, дублирующий функции центра обработки вызовов в целях обеспечения надежности функционирования системы-112 в различных режимах работы;</w:t>
      </w:r>
    </w:p>
    <w:p w:rsidR="005E78BB" w:rsidRDefault="005E78BB">
      <w:pPr>
        <w:pStyle w:val="ConsPlusNormal"/>
        <w:spacing w:before="200"/>
        <w:ind w:firstLine="540"/>
        <w:jc w:val="both"/>
      </w:pPr>
      <w:proofErr w:type="gramStart"/>
      <w:r>
        <w:t>"система-112" - система, объединяющая силы и средства, предназначенные для обеспечения вызова по единому номеру "112" и информационного взаимодействия органов повседневного управления единой государственной системы предупреждения и ликвидации чрезвычайных ситуаций, а также диспетчерских служб, функционирующая на основании нормативного правового акта органа исполнительной власти субъекта Российской Федерации, уполномоченного на решение задач в области организации, функционирования и развития системы-112;</w:t>
      </w:r>
      <w:proofErr w:type="gramEnd"/>
    </w:p>
    <w:p w:rsidR="005E78BB" w:rsidRDefault="005E78BB">
      <w:pPr>
        <w:pStyle w:val="ConsPlusNormal"/>
        <w:spacing w:before="200"/>
        <w:ind w:firstLine="540"/>
        <w:jc w:val="both"/>
      </w:pPr>
      <w:proofErr w:type="gramStart"/>
      <w:r>
        <w:t>"карточка" - унифицированная карточка информационного обмена - формализованный документ базы данных системы-112, автоматически формируемый в электронном виде с присвоением уникального номера при обращении пользователя услугами связи в систему-112 (далее - заявитель), доступ к которому имеют все диспетчерские службы, привлекаемые к реагированию, а также органы повседневного управления единой государственной системы предупреждения и ликвидации чрезвычайных ситуаций, в зоне ответственности которых организовано реагирование.</w:t>
      </w:r>
      <w:proofErr w:type="gramEnd"/>
      <w:r>
        <w:t xml:space="preserve"> Требования к составлению карточки при функционировании системы обеспечения вызова экстренных оперативных служб по единому номеру "112" приведены в </w:t>
      </w:r>
      <w:hyperlink w:anchor="P146" w:history="1">
        <w:r>
          <w:rPr>
            <w:color w:val="0000FF"/>
          </w:rPr>
          <w:t>приложении</w:t>
        </w:r>
      </w:hyperlink>
      <w:r>
        <w:t>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 xml:space="preserve">"уполномоченный орган субъекта Российской Федерации" - орган исполнительной власти субъекта Российской Федерации, уполномоченный на решение задач в области организации, функционирования и </w:t>
      </w:r>
      <w:r>
        <w:lastRenderedPageBreak/>
        <w:t>развития системы-112;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"центр обработки вызовов" - объект системы-112, функционирующий на территории административного центра или иного муниципального образования субъекта Российской Федерации, обеспечивающий круглосуточный прием вызовов, обработку и передачу в диспетчерские службы информации (о происшествиях или чрезвычайных ситуациях) для организации реагирования, в том числе экстренного;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"централизованная схема приема и обработки вызовов" - организация функционирования системы-112, при которой прием и обработка вызовов на территории всего субъекта Российской Федерации осуществляются операторским персоналом центра обработки вызовов и резервного центра обработки вызовов;</w:t>
      </w:r>
    </w:p>
    <w:p w:rsidR="005E78BB" w:rsidRDefault="005E78BB">
      <w:pPr>
        <w:pStyle w:val="ConsPlusNormal"/>
        <w:spacing w:before="200"/>
        <w:ind w:firstLine="540"/>
        <w:jc w:val="both"/>
      </w:pPr>
      <w:proofErr w:type="gramStart"/>
      <w:r>
        <w:t xml:space="preserve">"экстренное реагирование" - осуществление экстренными оперативными службами и организациями, указанными в </w:t>
      </w:r>
      <w:hyperlink r:id="rId7" w:history="1">
        <w:r>
          <w:rPr>
            <w:color w:val="0000FF"/>
          </w:rPr>
          <w:t>статье 7</w:t>
        </w:r>
      </w:hyperlink>
      <w:r>
        <w:t xml:space="preserve"> Федерального закона "Об обеспечении вызова экстренных оперативных служб по единому номеру "112" и о внесении изменений в отдельные законодательные акты Российской Федерации", незамедлительных и согласованных действий по уточнению и анализу обстановки, принятию решений и использованию соответствующих сил и средств для предотвращения или ликвидации происшествий или чрезвычайных ситуаций;</w:t>
      </w:r>
      <w:proofErr w:type="gramEnd"/>
    </w:p>
    <w:p w:rsidR="005E78BB" w:rsidRDefault="005E78BB">
      <w:pPr>
        <w:pStyle w:val="ConsPlusNormal"/>
        <w:spacing w:before="200"/>
        <w:ind w:firstLine="540"/>
        <w:jc w:val="both"/>
      </w:pPr>
      <w:r>
        <w:t>"экстренные оперативные службы" - службы или организации, вызов которых круглосуточно и бесплатно обязан обеспечить оператор связи пользователю услугами связи, перечень которых определяется Правительством Российской Федерации, имеющие силы и средства постоянной готовности, предназначенные для экстренного или неотложного реагирования на вызовы.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3. Система-112 функционирует в круглосуточном режиме и находится в постоянной готовности к приему вызовов, их обработке и передаче обработанной информации, требующей реагирования, диспетчерским службам, в том числе находящимся на территориях иных субъектов Российской Федерации, посредством информационного взаимодействия между системами-112 субъектов Российской Федерации.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4. Функционал системы-112 в целях осуществления информационно-аналитической поддержки государственного управления обеспечивает: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а) формирование в автоматизированном режиме информации о вызовах и принятых мерах реагирования на них;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 xml:space="preserve">б) возможность предоставления в формализованном виде содержащейся в системе-112 информации пользователям, указанным в </w:t>
      </w:r>
      <w:hyperlink r:id="rId8" w:history="1">
        <w:r>
          <w:rPr>
            <w:color w:val="0000FF"/>
          </w:rPr>
          <w:t>части 1 статьи 9</w:t>
        </w:r>
      </w:hyperlink>
      <w:r>
        <w:t xml:space="preserve"> Федерального закона "Об обеспечении вызова экстренных оперативных служб по единому номеру "112" и о внесении изменений в отдельные законодательные акты Российской Федерации".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 xml:space="preserve">5. Функционирование и развитие системы-112 осуществляются в соответствии с принципами, определенными в </w:t>
      </w:r>
      <w:hyperlink r:id="rId9" w:history="1">
        <w:r>
          <w:rPr>
            <w:color w:val="0000FF"/>
          </w:rPr>
          <w:t>статье 5</w:t>
        </w:r>
      </w:hyperlink>
      <w:r>
        <w:t xml:space="preserve"> Федерального закона "Об обеспечении вызова экстренных оперативных служб по единому номеру "112" и о внесении изменений в отдельные законодательные акты Российской Федерации".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 xml:space="preserve">6. Организация, функционирование и развитие системы-112 осуществляются на основании нормативных правовых </w:t>
      </w:r>
      <w:proofErr w:type="gramStart"/>
      <w:r>
        <w:t>актов органа исполнительной власти субъекта Российской Федерации</w:t>
      </w:r>
      <w:proofErr w:type="gramEnd"/>
      <w:r>
        <w:t xml:space="preserve"> и положения о системе-112, утверждаемого нормативным правовым актом уполномоченного органа субъекта Российской Федерации в порядке, устанавливаемом Правительством Российской Федерации.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7. Организация функционирования системы-112 включает следующие этапы:</w:t>
      </w:r>
    </w:p>
    <w:p w:rsidR="005E78BB" w:rsidRDefault="005E78BB">
      <w:pPr>
        <w:pStyle w:val="ConsPlusNormal"/>
        <w:spacing w:before="200"/>
        <w:ind w:firstLine="540"/>
        <w:jc w:val="both"/>
      </w:pPr>
      <w:proofErr w:type="gramStart"/>
      <w:r>
        <w:t>а) проектирование создания системы-112, в том числе выбор схемы приема и обработки вызовов (централизованная, децентрализованная, их комбинация), определение количества центров обработки вызовов, резервных центров обработки вызовов, центров обработки вызовов, функционирующих на базе единой дежурно-диспетчерской службы муниципального образования, мест их размещения, штатной численности операторского персонала системы-112 исходя из численности населения и его распределения по территории субъекта Российской Федерации, обеспечения надежности функционирования</w:t>
      </w:r>
      <w:proofErr w:type="gramEnd"/>
      <w:r>
        <w:t xml:space="preserve"> системы-112, в том числе входящих в ее состав объектов;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б) развертывание системы-112 в субъекте Российской Федерации;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в) опытная эксплуатация развернутой в субъекте Российской Федерации системы-112;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г) государственные испытания развернутой в субъекте Российской Федерации системы-112;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lastRenderedPageBreak/>
        <w:t>д) ввод системы-112 в постоянную эксплуатацию;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е) функционирование системы-112.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8. Порядок функционирования системы-112 включает в себя: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а) прием и обработку вызовов в системе-112 операторским персоналом системы-112, который вводит в базу данных основные характеристики происшествия или чрезвычайной ситуации посредством заполнения полей карточки, осуществляет анализ и передачу характеристик происшествия или чрезвычайной ситуации, а также при необходимости - передачу вызовов в диспетчерские службы;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б) карточку, имеющую общую информационную часть, заполняемую операторским персоналом системы-112, и специальную часть, заполняемую персоналом диспетчерских служб;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 xml:space="preserve">в) формирование карточки, которое также может быть инициировано взаимодействующими с системой-112 диспетчерскими службами при организации ими реагирования на сообщения о происшествиях или чрезвычайных ситуациях, </w:t>
      </w:r>
      <w:proofErr w:type="gramStart"/>
      <w:r>
        <w:t>поступившие</w:t>
      </w:r>
      <w:proofErr w:type="gramEnd"/>
      <w:r>
        <w:t xml:space="preserve"> в том числе по номерам, установленным в соответствии с российской системой и планом нумерации номеров вызовов соответствующих экстренных оперативных служб.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9. Организация приема и обработки вызовов в системе-112 осуществляется в следующем порядке: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 xml:space="preserve">а) при обращении заявителя вызов поступает операторскому персоналу системы-112, осуществляется автоматическая регистрация вызова, запись разговора операторского персонала системы-112 с заявителем и формируется карточка. </w:t>
      </w:r>
      <w:proofErr w:type="gramStart"/>
      <w:r>
        <w:t>При этом происходит автоматическое определение номера заявителя и получение от оператора связи сведений о местонахождении пользовательского оборудования, с которого осуществлен вызов;</w:t>
      </w:r>
      <w:proofErr w:type="gramEnd"/>
    </w:p>
    <w:p w:rsidR="005E78BB" w:rsidRDefault="005E78BB">
      <w:pPr>
        <w:pStyle w:val="ConsPlusNormal"/>
        <w:spacing w:before="200"/>
        <w:ind w:firstLine="540"/>
        <w:jc w:val="both"/>
      </w:pPr>
      <w:r>
        <w:t>б) при поступлении в систему-112 вызовов от установленных на контролируемых стационарных и подвижных объектах датчиков, в том числе поступивших через Государственную автоматизированную информационную систему "ЭРА-ГЛОНАСС", осуществляется автоматическая регистрация вызова и формируется карточка. При этом происходит идентификация датчика путем получения от оператора связи и (или) оператора информационной системы, эксплуатирующего указанный датчик, сведений о местонахождении стационарного или подвижного объекта, на котором установлен датчик (пользовательское оборудование), и причине его срабатывания;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в) распределение вызовов осуществляется в автоматическом режиме с учетом общего времени загрузки каждого сотрудника операторского персонала системы-112 с начала смены. При отсутствии свободных сотрудников операторского персонала системы-112 вызовы, в том числе поступившие через Государственную автоматизированную информационную систему "ЭРА-ГЛОНАСС", распределяются первому освободившемуся сотруднику операторского персонала системы-112;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г) при необходимости экстренного реагирования сотрудник операторского персонала системы-112 в ходе первичного заполнения карточки в соответствии с критериями выбора диспетчерской службы определяет привлекаемые для реагирования диспетчерские службы, извещает их, или завершает вызов, или перенаправляет голосовой вызов в соответствующую диспетчерскую службу;</w:t>
      </w:r>
    </w:p>
    <w:p w:rsidR="005E78BB" w:rsidRDefault="005E78BB">
      <w:pPr>
        <w:pStyle w:val="ConsPlusNormal"/>
        <w:spacing w:before="200"/>
        <w:ind w:firstLine="540"/>
        <w:jc w:val="both"/>
      </w:pPr>
      <w:proofErr w:type="gramStart"/>
      <w:r>
        <w:t>д) критерии выбора диспетчерской службы, основные характеристики сведений о происшествии или чрезвычайной ситуации, о начале, завершении и об основных результатах реагирования, в том числе их состав, тип, вид, формат, сроки предоставления указываются в соглашениях и (или) регламентах об информационном взаимодействии, заключенных между оператором системы-112 и диспетчерскими службами, оператором Государственной автоматизированной информационной системы "ЭРА-ГЛОНАСС", органами повседневного управления единой государственной системы предупреждения</w:t>
      </w:r>
      <w:proofErr w:type="gramEnd"/>
      <w:r>
        <w:t xml:space="preserve"> и ликвидации чрезвычайных ситуаций, а также иными организациями, осуществляющими взаимодействие с системой-112, в соответствии с законодательством Российской Федерации;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е) при завершении вызова заявителем сотрудник операторского персонала системы-112 в ходе первичного заполнения карточки в соответствии с критериями выбора диспетчерской службы определяет привлекаемые для реагирования диспетчерские службы и извещает их;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ж) после отправки карточки в диспетчерские службы сотрудник операторского персонала системы-112 ждет подтверждения получения ими карточки и при необходимости предоставляет уточняющую информацию;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з) карточка автоматически отправляется дежурно-диспетчерскому персоналу единой дежурно-</w:t>
      </w:r>
      <w:r>
        <w:lastRenderedPageBreak/>
        <w:t>диспетчерской службы того муниципального образования, с территории которого поступил вызов, и сохраняется в базе данных системы-112;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и) при перенаправлении вызова в диспетчерскую службу сотрудник операторского персонала системы-112 одновременно в автоматизированном режиме передает диспетчеру диспетчерской службы карточку, сформированную в ходе первичного опроса. Сотрудник операторского персонала системы-112 ждет от диспетчера диспетчерской службы подтверждение о получении карточки и подтверждение о соответствии поступившего вызова зоне ответственности выбранной диспетчерской службы. После получения подтверждений сотрудник операторского персонала системы-112 извещает заявителя о начале реагирования и завершает прием вызова экстренных оперативных служб;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к) диспетчер диспетчерской службы после получения карточки вносит в нее отметку о получении вызова и организует реагирование на вызов. Действия по организации реагирования определяются правовыми актами органа или организации, в ведении которых находится диспетчерская служба;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л) при необходимости диспетчер уточняет информацию по номеру телефона заявителя, внесенного в карточку. Сведения о действиях по реагированию также вносятся в карточку. После завершения реагирования диспетчер ставит в карточке отметку для снятия вызова экстренных оперативных служб с контроля;</w:t>
      </w:r>
    </w:p>
    <w:p w:rsidR="005E78BB" w:rsidRDefault="005E78BB">
      <w:pPr>
        <w:pStyle w:val="ConsPlusNormal"/>
        <w:spacing w:before="200"/>
        <w:ind w:firstLine="540"/>
        <w:jc w:val="both"/>
      </w:pPr>
      <w:proofErr w:type="gramStart"/>
      <w:r>
        <w:t>м) при отсутствии необходимости экстренного реагирования заявителю по его запросу обеспечивается доступ к интерактивной информационно-справочной системе голосового автоответчика для получения информации по стандартным вопросам или к базе знаний подсистемы консультативного обслуживания населения;</w:t>
      </w:r>
      <w:proofErr w:type="gramEnd"/>
    </w:p>
    <w:p w:rsidR="005E78BB" w:rsidRDefault="005E78BB">
      <w:pPr>
        <w:pStyle w:val="ConsPlusNormal"/>
        <w:spacing w:before="200"/>
        <w:ind w:firstLine="540"/>
        <w:jc w:val="both"/>
      </w:pPr>
      <w:r>
        <w:t>н) карточка, принятая к исполнению, находится на контроле у дежурно-диспетчерского персонала единой дежурно-диспетчерской службы муниципального образования, в зоне ответственности которого организовано реагирование на происшествие или чрезвычайную ситуацию;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о) дежурно-диспетчерский персонал единой дежурно-диспетчерской службы муниципального образования, контролирующий состояние реагирования на вызов, осуществляет анализ и ввод в базу данных информации, полученной по результатам реагирования, уточнение и корректировку действий привлеченных диспетчерских служб, информирование взаимодействующих диспетчерских служб об оперативной обстановке, о принятых и реализуемых мерах. Снятие с контроля карточки производится дежурно-диспетчерским персоналом единой дежурно-диспетчерской службы муниципального образования после получения информации от каждой из привлеченных диспетчерских служб о завершении реагирования;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п) прием вызовов на иностранных языках обеспечивается двумя способами: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переключением вызова на сотрудника операторского персонала системы-112, владеющего соответствующим языком;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подключением к разговору переводчика, предоставляющего услугу в рамках соглашения, заключенного с ним или с организацией, сотрудником которой он является;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р) временные параметры приема, обработки и передачи вызовов в диспетчерские службы, при которых система-112 сохраняет целевое назначение, составляют: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максимальное время ожидания заявителем ответа системы-112 от момента установления соединения до момента ответа сотрудника операторского персонала системы-112 - 20 секунд (для 98 процентов вызовов экстренных оперативных служб);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среднее время ожидания заявителем ответа сотрудника операторского персонала системы-112 от момента установления соединения до момента ответа сотрудника операторского персонала системы-112 - 8 секунд;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среднее время, в течение которого осуществляется опрос заявителя или идентификация ситуации сотрудником операторского персонала системы-112 и становится доступна карточка (с заполненными обязательными полями) диспетчеру одной или нескольких выбранных сотрудником операторского персонала системы-112 диспетчерских служб, - 75 секунд;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максимальное время, в течение которого после отправки сотрудником операторского персонала системы-112 карточки (с заполненными обязательными полями) диспетчер диспетчерской службы подтверждает факт приема сообщения о происшествии, - 30 секунд;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lastRenderedPageBreak/>
        <w:t>максимальное время, в течение которого сотрудник операторского персонала системы-112 инициирует обратный вызов в случае внезапного прерывания соединения с заявителем, - 10 секунд;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минимальное количество попыток обратного вызова, которое сотрудник операторского персонала системы-112 должен совершить в случае внезапного прерывания соединения с заявителем, - 3;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максимальное время, в течение которого с момента установления соединения сотрудник операторского персонала системы-112 ожидает ответа заявителя при обратном вызове, - 1 минута;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время консультативного обслуживания заявителя сотрудником операторского персонала системы-112 - 2 минуты;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максимальное время, в течение которого осуществляется оказание психологической поддержки, - 30 минут;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минимальный срок хранения информации о поступившем вызове экстренных оперативных служб и принятых мерах реагирования на него - 3 года.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10. Требования к интерактивной информационно-справочной системе голосового автоответчика: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а) в интерактивной информационно-справочной системе голосового автоответчика содержится: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приветственное обращение операторского персонала системы-112 к заявителю;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порядок использования тонального набора номера для входа в меню интерактивной информационно-справочной системы голосового автоответчика;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информация, содержащаяся в информационных рубриках;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б) по решению органа исполнительной власти субъекта Российской Федерации, уполномоченного на решение задач в области организации, функционирования и развития системы-112, и (или) органа местного самоуправления в интерактивной информационно-справочной системе голосового автоответчика размещается: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правила поведения и способы защиты;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информация о дополнительных способах оповещения лиц, обратившихся по единому номеру "112", наряду с правилами передачи экстренной информации о возникающих опасностях, установленных законодательством Российской Федерации.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11. Требования к технологическим решениям, обеспечивающим надежность функционирования системы-112: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а) вероятность успешного приема вызова (</w:t>
      </w:r>
      <w:proofErr w:type="gramStart"/>
      <w:r>
        <w:t>L</w:t>
      </w:r>
      <w:proofErr w:type="gramEnd"/>
      <w:r>
        <w:rPr>
          <w:vertAlign w:val="subscript"/>
        </w:rPr>
        <w:t>пв</w:t>
      </w:r>
      <w:r>
        <w:t>) - не менее 0,9995, определяется как отношение числа успешных реализаций указанной процедуры к 10000 запросов на выполнение этой процедуры;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б) вероятность успешной обработки вызовов и передачи информации (в том числе переадресации голосового вызова) в соответствующие диспетчерские службы (</w:t>
      </w:r>
      <w:proofErr w:type="gramStart"/>
      <w:r>
        <w:t>L</w:t>
      </w:r>
      <w:proofErr w:type="gramEnd"/>
      <w:r>
        <w:rPr>
          <w:vertAlign w:val="subscript"/>
        </w:rPr>
        <w:t>оп</w:t>
      </w:r>
      <w:r>
        <w:t>) - не менее 0,9995, определяется как отношение числа успешных реализаций указанной процедуры к 10000 запросов на выполнение этой процедуры;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в) вероятность успешного приема информации о реагировании от диспетчерских служб, в которые передана информация о происшествии (</w:t>
      </w:r>
      <w:proofErr w:type="gramStart"/>
      <w:r>
        <w:t>L</w:t>
      </w:r>
      <w:proofErr w:type="gramEnd"/>
      <w:r>
        <w:rPr>
          <w:vertAlign w:val="subscript"/>
        </w:rPr>
        <w:t>пи</w:t>
      </w:r>
      <w:r>
        <w:t>), - не менее 0,9995, определяется как отношение числа успешных реализаций указанной процедуры к 10000 запросов на выполнение этой процедуры;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г) вероятность успешного выполнения целевой функции системы-112 (L</w:t>
      </w:r>
      <w:r>
        <w:rPr>
          <w:vertAlign w:val="subscript"/>
        </w:rPr>
        <w:t>112</w:t>
      </w:r>
      <w:r>
        <w:t xml:space="preserve">) - не менее 0,9985, определяется как </w:t>
      </w:r>
      <w:proofErr w:type="gramStart"/>
      <w:r>
        <w:t>L</w:t>
      </w:r>
      <w:proofErr w:type="gramEnd"/>
      <w:r>
        <w:rPr>
          <w:vertAlign w:val="subscript"/>
        </w:rPr>
        <w:t>пв</w:t>
      </w:r>
      <w:r>
        <w:t xml:space="preserve"> x L</w:t>
      </w:r>
      <w:r>
        <w:rPr>
          <w:vertAlign w:val="subscript"/>
        </w:rPr>
        <w:t>оп</w:t>
      </w:r>
      <w:r>
        <w:t xml:space="preserve"> x L</w:t>
      </w:r>
      <w:r>
        <w:rPr>
          <w:vertAlign w:val="subscript"/>
        </w:rPr>
        <w:t>пи</w:t>
      </w:r>
      <w:r>
        <w:t>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д) доля потерь голосового соединения с вызывающим абонентом - не более 0,1 процента;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е) резервирование основных элементов системы-112 с учетом территориального разнесения;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lastRenderedPageBreak/>
        <w:t>ж) возможность переадресации вызовов между объектами системы-112, а также переадресация вызовов в объекты системы-112 других субъектов Российской Федерации;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з) обеспечение сохранности, полноты, достоверности, неизменности и защиты содержащейся информации.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 xml:space="preserve">12. Надежность </w:t>
      </w:r>
      <w:proofErr w:type="gramStart"/>
      <w:r>
        <w:t>системы-112</w:t>
      </w:r>
      <w:proofErr w:type="gramEnd"/>
      <w:r>
        <w:t xml:space="preserve"> в том числе обеспечивается: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а) наличием средств удаленной и автономной диагностики;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б) наличием группового комплекта запасных инструментов и принадлежностей;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в) аппаратным резервированием серверного оборудования, коммуникационного оборудования, оборудования автоматизированных рабочих мест системы-112, линий связи, источников питания.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13. Технические и программные средства, входящие в состав системы-112, функционируют круглосуточно. Допускается остановка отдельных компонентов для технического обслуживания и ремонта, при этом функциональность системы-112 обеспечивается в полном объеме.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14. Требования по сохранности и защите информации: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а) защита информации, содержащейся в системе-112, осуществляется в соответствии с законодательством Российской Федерации;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б) для сохранности информации, содержащейся в системе-112, применяются специальные средства сопровождения базы данных, функционал которых обеспечивает: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создание резервной копии данных;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восстановление данных в целостное состояние посредством резервной копии;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создание архива данных;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восстановление данных посредством разархивирования.</w:t>
      </w: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right"/>
        <w:outlineLvl w:val="1"/>
      </w:pPr>
      <w:r>
        <w:t>Приложение</w:t>
      </w:r>
    </w:p>
    <w:p w:rsidR="005E78BB" w:rsidRDefault="005E78BB">
      <w:pPr>
        <w:pStyle w:val="ConsPlusNormal"/>
        <w:jc w:val="right"/>
      </w:pPr>
      <w:r>
        <w:t>к обязательным требованиям</w:t>
      </w:r>
    </w:p>
    <w:p w:rsidR="005E78BB" w:rsidRDefault="005E78BB">
      <w:pPr>
        <w:pStyle w:val="ConsPlusNormal"/>
        <w:jc w:val="right"/>
      </w:pPr>
      <w:r>
        <w:t>к организации и функционированию</w:t>
      </w:r>
    </w:p>
    <w:p w:rsidR="005E78BB" w:rsidRDefault="005E78BB">
      <w:pPr>
        <w:pStyle w:val="ConsPlusNormal"/>
        <w:jc w:val="right"/>
      </w:pPr>
      <w:r>
        <w:t xml:space="preserve">системы обеспечения вызова </w:t>
      </w:r>
      <w:proofErr w:type="gramStart"/>
      <w:r>
        <w:t>экстренных</w:t>
      </w:r>
      <w:proofErr w:type="gramEnd"/>
    </w:p>
    <w:p w:rsidR="005E78BB" w:rsidRDefault="005E78BB">
      <w:pPr>
        <w:pStyle w:val="ConsPlusNormal"/>
        <w:jc w:val="right"/>
      </w:pPr>
      <w:r>
        <w:t>оперативных служб по единому номеру</w:t>
      </w:r>
    </w:p>
    <w:p w:rsidR="005E78BB" w:rsidRDefault="005E78BB">
      <w:pPr>
        <w:pStyle w:val="ConsPlusNormal"/>
        <w:jc w:val="right"/>
      </w:pPr>
      <w:r>
        <w:t>"112", в том числе порядку и срокам</w:t>
      </w:r>
    </w:p>
    <w:p w:rsidR="005E78BB" w:rsidRDefault="005E78BB">
      <w:pPr>
        <w:pStyle w:val="ConsPlusNormal"/>
        <w:jc w:val="right"/>
      </w:pPr>
      <w:r>
        <w:t>осуществления приема, обработки</w:t>
      </w:r>
    </w:p>
    <w:p w:rsidR="005E78BB" w:rsidRDefault="005E78BB">
      <w:pPr>
        <w:pStyle w:val="ConsPlusNormal"/>
        <w:jc w:val="right"/>
      </w:pPr>
      <w:r>
        <w:t>и передачи вызовов по единому номеру</w:t>
      </w:r>
    </w:p>
    <w:p w:rsidR="005E78BB" w:rsidRDefault="005E78BB">
      <w:pPr>
        <w:pStyle w:val="ConsPlusNormal"/>
        <w:jc w:val="right"/>
      </w:pPr>
      <w:r>
        <w:t>"112" диспетчерским службам</w:t>
      </w: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Title"/>
        <w:jc w:val="center"/>
      </w:pPr>
      <w:bookmarkStart w:id="1" w:name="P146"/>
      <w:bookmarkEnd w:id="1"/>
      <w:r>
        <w:t>ТРЕБОВАНИЯ</w:t>
      </w:r>
    </w:p>
    <w:p w:rsidR="005E78BB" w:rsidRDefault="005E78BB">
      <w:pPr>
        <w:pStyle w:val="ConsPlusTitle"/>
        <w:jc w:val="center"/>
      </w:pPr>
      <w:r>
        <w:t xml:space="preserve">К СОСТАВЛЕНИЮ УНИФИЦИРОВАННОЙ КАРТОЧКИ </w:t>
      </w:r>
      <w:proofErr w:type="gramStart"/>
      <w:r>
        <w:t>ИНФОРМАЦИОННОГО</w:t>
      </w:r>
      <w:proofErr w:type="gramEnd"/>
    </w:p>
    <w:p w:rsidR="005E78BB" w:rsidRDefault="005E78BB">
      <w:pPr>
        <w:pStyle w:val="ConsPlusTitle"/>
        <w:jc w:val="center"/>
      </w:pPr>
      <w:r>
        <w:t>ОБМЕНА ПРИ ФУНКЦИОНИРОВАНИИ СИСТЕМЫ ОБЕСПЕЧЕНИЯ ВЫЗОВА</w:t>
      </w:r>
    </w:p>
    <w:p w:rsidR="005E78BB" w:rsidRDefault="005E78BB">
      <w:pPr>
        <w:pStyle w:val="ConsPlusTitle"/>
        <w:jc w:val="center"/>
      </w:pPr>
      <w:r>
        <w:t>ЭКСТРЕННЫХ ОПЕРАТИВНЫХ СЛУЖБ ПО ЕДИНОМУ НОМЕРУ "112"</w:t>
      </w: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ind w:firstLine="540"/>
        <w:jc w:val="both"/>
      </w:pPr>
      <w:r>
        <w:t>1. Унифицированная карточка информационного обмена (далее - карточка) предназначена для документирования и протоколирования работы системы-112 по каждому вызову (сообщению о происшествии и (или) чрезвычайной ситуации) (далее - вызов) операторами системы-112 и диспетчерами диспетчерских служб.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 xml:space="preserve">2. Карточка имеет единую для всех диспетчерских служб общую информационную часть, </w:t>
      </w:r>
      <w:proofErr w:type="gramStart"/>
      <w:r>
        <w:t>включающую</w:t>
      </w:r>
      <w:proofErr w:type="gramEnd"/>
      <w:r>
        <w:t xml:space="preserve"> в том числе данные от Государственной автоматизированной информационной системы "ЭРА-ГЛОНАСС" (далее - система "ЭРА-ГЛОНАСС"), и специальную часть для организации межведомственного информационного обмена с каждой экстренной оперативной службой с учетом специфики привлекаемых сил и обрабатываемых запросов.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lastRenderedPageBreak/>
        <w:t>3. Заполнение карточки начинается с заполнения ее общей информационной части. При этом информация, предоставляемая системой "ЭРА-ГЛОНАСС" и операторами связи, заполняется в автоматическом режиме. Далее заполняются сведения о характере, типе происшествия, месте происшествия и информация о лице, сообщившем о происшествии и (или) чрезвычайной ситуации.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4. Заполнение карточки осуществляется с использованием классификаторов. В общей информационной части карточки используются следующие классификаторы и списки: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а) классификатор состояния реагирования на вызов;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б) место происшествия;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в) улица;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г) дорога;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д) язык общения;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е) объект;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ж) тип происшествия.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5. После заполнения общей части карточки производится заполнение одной или нескольких специальных частей карточки в соответствии со списком диспетчерских служб, привлекаемых к реагированию на поступивший вызов.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6. В специальных частях карточки используются следующие классификаторы и списки: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а) вид происшествия;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б) вид правонарушения;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в) рост;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г) телосложение;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д) тип транспортного средства;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е) цвет транспортного средства;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ж) вид вызова;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з) степень родства позвонившего;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и) вид несчастного случая;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к) вид заболевания;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л) поликлиника;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м) вид обращения в диспетчерскую службу жилищно-коммунального хозяйства;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н) вид террористического акта.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 xml:space="preserve">7. Таблицы информационных полей для реагирования по вызову диспетчерами диспетчерских служб по номерам, установленным в соответствии с российской системой и планом нумерации номеров вызовов соответствующих экстренных оперативных служб, приведены в </w:t>
      </w:r>
      <w:hyperlink w:anchor="P198" w:history="1">
        <w:r>
          <w:rPr>
            <w:color w:val="0000FF"/>
          </w:rPr>
          <w:t>приложениях N 1</w:t>
        </w:r>
      </w:hyperlink>
      <w:r>
        <w:t xml:space="preserve"> и </w:t>
      </w:r>
      <w:hyperlink w:anchor="P411" w:history="1">
        <w:r>
          <w:rPr>
            <w:color w:val="0000FF"/>
          </w:rPr>
          <w:t>2</w:t>
        </w:r>
      </w:hyperlink>
      <w:r>
        <w:t>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В процессе реагирования привлекаемые диспетчерские службы вносят в специальную часть карточки сведения о начале, ходе, завершении реагирования и его основных результатах.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8. При комплексном реагировании на поступивший вызов диспетчеры привлеченных диспетчерских служб осуществляют сопровождение и координацию действий задействованных подчиненных подразделений. В специальной части карточки отображаются: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а) переданные распоряжения;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lastRenderedPageBreak/>
        <w:t>б) действия подчиненных подразделений;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в) изменения обстановки;</w:t>
      </w:r>
    </w:p>
    <w:p w:rsidR="005E78BB" w:rsidRDefault="005E78BB">
      <w:pPr>
        <w:pStyle w:val="ConsPlusNormal"/>
        <w:spacing w:before="200"/>
        <w:ind w:firstLine="540"/>
        <w:jc w:val="both"/>
      </w:pPr>
      <w:r>
        <w:t>г) взаимодействие с подразделениями других диспетчерских служб.</w:t>
      </w: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right"/>
        <w:outlineLvl w:val="2"/>
      </w:pPr>
      <w:r>
        <w:t>Приложение N 1</w:t>
      </w:r>
    </w:p>
    <w:p w:rsidR="005E78BB" w:rsidRDefault="005E78BB">
      <w:pPr>
        <w:pStyle w:val="ConsPlusNormal"/>
        <w:jc w:val="right"/>
      </w:pPr>
      <w:r>
        <w:t>к требованиям к составлению</w:t>
      </w:r>
    </w:p>
    <w:p w:rsidR="005E78BB" w:rsidRDefault="005E78BB">
      <w:pPr>
        <w:pStyle w:val="ConsPlusNormal"/>
        <w:jc w:val="right"/>
      </w:pPr>
      <w:r>
        <w:t>унифицированной карточки</w:t>
      </w:r>
    </w:p>
    <w:p w:rsidR="005E78BB" w:rsidRDefault="005E78BB">
      <w:pPr>
        <w:pStyle w:val="ConsPlusNormal"/>
        <w:jc w:val="right"/>
      </w:pPr>
      <w:r>
        <w:t>информационного обмена</w:t>
      </w:r>
    </w:p>
    <w:p w:rsidR="005E78BB" w:rsidRDefault="005E78BB">
      <w:pPr>
        <w:pStyle w:val="ConsPlusNormal"/>
        <w:jc w:val="right"/>
      </w:pPr>
      <w:r>
        <w:t>при функционировании системы</w:t>
      </w:r>
    </w:p>
    <w:p w:rsidR="005E78BB" w:rsidRDefault="005E78BB">
      <w:pPr>
        <w:pStyle w:val="ConsPlusNormal"/>
        <w:jc w:val="right"/>
      </w:pPr>
      <w:r>
        <w:t xml:space="preserve">обеспечения вызова </w:t>
      </w:r>
      <w:proofErr w:type="gramStart"/>
      <w:r>
        <w:t>экстренных</w:t>
      </w:r>
      <w:proofErr w:type="gramEnd"/>
    </w:p>
    <w:p w:rsidR="005E78BB" w:rsidRDefault="005E78BB">
      <w:pPr>
        <w:pStyle w:val="ConsPlusNormal"/>
        <w:jc w:val="right"/>
      </w:pPr>
      <w:r>
        <w:t xml:space="preserve">оперативных служб по </w:t>
      </w:r>
      <w:proofErr w:type="gramStart"/>
      <w:r>
        <w:t>единому</w:t>
      </w:r>
      <w:proofErr w:type="gramEnd"/>
    </w:p>
    <w:p w:rsidR="005E78BB" w:rsidRDefault="005E78BB">
      <w:pPr>
        <w:pStyle w:val="ConsPlusNormal"/>
        <w:jc w:val="right"/>
      </w:pPr>
      <w:r>
        <w:t>номеру "112"</w:t>
      </w: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Title"/>
        <w:jc w:val="center"/>
      </w:pPr>
      <w:bookmarkStart w:id="2" w:name="P198"/>
      <w:bookmarkEnd w:id="2"/>
      <w:r>
        <w:t>ОБЩАЯ ИНФОРМАЦИОННАЯ ЧАСТЬ</w:t>
      </w:r>
    </w:p>
    <w:p w:rsidR="005E78BB" w:rsidRDefault="005E78BB">
      <w:pPr>
        <w:pStyle w:val="ConsPlusTitle"/>
        <w:jc w:val="center"/>
      </w:pPr>
      <w:r>
        <w:t>УНИФИЦИРОВАННОЙ КАРТОЧКИ ИНФОРМАЦИОННОГО ОБМЕНА</w:t>
      </w:r>
    </w:p>
    <w:p w:rsidR="005E78BB" w:rsidRDefault="005E78BB">
      <w:pPr>
        <w:pStyle w:val="ConsPlusTitle"/>
        <w:jc w:val="center"/>
      </w:pPr>
      <w:r>
        <w:t xml:space="preserve">ПРИ ФУНКЦИОНИРОВАНИИ СИСТЕМЫ ОБЕСПЕЧЕНИЯ ВЫЗОВА </w:t>
      </w:r>
      <w:proofErr w:type="gramStart"/>
      <w:r>
        <w:t>ЭКСТРЕННЫХ</w:t>
      </w:r>
      <w:proofErr w:type="gramEnd"/>
    </w:p>
    <w:p w:rsidR="005E78BB" w:rsidRDefault="005E78BB">
      <w:pPr>
        <w:pStyle w:val="ConsPlusTitle"/>
        <w:jc w:val="center"/>
      </w:pPr>
      <w:r>
        <w:t>ОПЕРАТИВНЫХ СЛУЖБ ПО ЕДИНОМУ НОМЕРУ "112"</w:t>
      </w:r>
    </w:p>
    <w:p w:rsidR="005E78BB" w:rsidRDefault="005E78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4"/>
        <w:gridCol w:w="1973"/>
        <w:gridCol w:w="4422"/>
      </w:tblGrid>
      <w:tr w:rsidR="005E78BB"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78BB" w:rsidRDefault="005E78B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5E78BB" w:rsidRDefault="005E78BB">
            <w:pPr>
              <w:pStyle w:val="ConsPlusNormal"/>
              <w:jc w:val="center"/>
            </w:pPr>
            <w:r>
              <w:t>Формат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Описание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Общая информационная часть заполняется оператором системы-112 или диспетчером диспетчерской службы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Служебная информация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Дата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дата происшествия или чрезвычайной ситуации (автоматически выводится текущая дата)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Время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время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время начала происшествия или чрезвычайной ситуации (автоматически выводится текущее время)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Состояние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классификатор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состояние реагирования на происшествие выбирается из классификатора (по умолчанию - "начало")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Сведения о номере абонентского устройства, с которого принят вызов (автоматическое заполнение)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Телефон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номер абонентского устройства, с которого поступил вызов - автоматическое определение номера автоматической телефонной станции или сообщение терминального устройства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Фамилия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фамилия владельца абонентского устройства по базе данных оператора связи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Имя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имя владельца абонентского устройства по базе данных оператора связи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Отчество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отчество владельца абонентского устройства по базе данных оператора связи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Адрес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адрес установки абонентского устройства, с которого поступил вызов, по базе данных местного телефонного узла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lastRenderedPageBreak/>
              <w:t>Координата: широта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из сообщения терминального устройства Государственной автоматизированной информационной системы "ЭРА-ГЛОНАСС" или от оператора связи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Координата: долгота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из сообщения терминального устройства Государственной автоматизированной информационной системы "ЭРА-ГЛОНАСС" или от оператора связи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Точность координат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точность координат терминального устройства или размер зоны для абонентских устройств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Сведения об источнике информации (заявителе)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Фамилия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фамилия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Имя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имя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Отчество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отчество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Телефон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номер контактного телефона (по умолчанию дублируется номер абонентского устройства, с которого поступил вызов)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Язык общения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классификатор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язык общения с заявителем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Адрес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адрес проживания (не обязательно)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Сведения о месте происшествия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Место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классификатор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определяется по </w:t>
            </w:r>
            <w:hyperlink r:id="rId10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ОКАТО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Улица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ввод вручную или из списка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Дом N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номер дома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Дом дробь (не отображается)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номер дома (дробная часть)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Корпус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номер корпуса дома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Строение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номер строения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Владение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номер владения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Подъезд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номер подъезда дома, корпуса, строения, владения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Этаж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номер этажа (подвальные этажи вводятся со знаком "</w:t>
            </w:r>
            <w:proofErr w:type="gramStart"/>
            <w:r>
              <w:t>-"</w:t>
            </w:r>
            <w:proofErr w:type="gramEnd"/>
            <w:r>
              <w:t>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Квартира (офис)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номер квартиры (офиса)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Код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код домофона или кодового замка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Дорога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ввод вручную или из списка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Километр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километр дороги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Метр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уточнение места происшествия на дороге с точностью до 100 м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Адресный участок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поименованный участок местности (не имеющий адреса в стандартном виде)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lastRenderedPageBreak/>
              <w:t>Рядом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признак того, что место происшествия находится не совсем в том месте, как его удается формализовать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Объект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классификатор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определяется по классификатору ОКПО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Уточнение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уточняющая информация по месту происшествия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Сведения о происшествии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Тип происшествия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классификатор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сводный классификатор видов происшествий и чрезвычайных ситуаций для всех диспетчерских служб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Описание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краткое описание происшествия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Число пострадавших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число людей, для которых может требоваться медицинская помощь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Угроза людям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признак того, что происшествие или его последствия угрожают жизни людей - возможно, потребуются эвакуационные мероприятия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Признак чрезвычайной ситуации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Дополнительная информация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Сведения о привлеченных диспетчерских службах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Наименование диспетчерской службы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выбирается из классификатора диспетчерских служб оператором системы-112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Время выдачи диспетчерской службой приказа на выезд сил и средств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время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время передачи приказа на выезд к месту происшествия наряду экстренного реагирования (заполняется диспетчером диспетчерской службы)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Время прибытия к месту происшествия сил и средств, подчиненных диспетчерских служб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время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время прибытия наряда экстренного реагирования к месту происшествия (заполняется диспетчером диспетчерской службы)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Время окончания мероприятий по экстренному реагированию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время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время окончания оказания экстренной помощи наряда экстренного реагирования (заполняется диспетчером диспетчерской службы)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Дополнительные данные о дорожно-транспортном происшествии из Государственной автоматизированной информационной системы "ЭРА-ГЛОНАСС" (отдельная вкладка)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Тип вызова (экстренный/тестовый)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Вид срабатывания (авто/вручную)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"Флаг" наличия пострадавших, требующих первой помощи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"Флаг" наличия голосового соединения с транспортным </w:t>
            </w:r>
            <w:r>
              <w:lastRenderedPageBreak/>
              <w:t>средством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lastRenderedPageBreak/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заполняется из сообщения Государственной автоматизированной информационной системы </w:t>
            </w:r>
            <w:r>
              <w:lastRenderedPageBreak/>
              <w:t>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lastRenderedPageBreak/>
              <w:t>Тип транспортного средства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классификатор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VIN-номер транспортного средства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Тип двигателя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классификатор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Направление движения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Координаты недавнего месторасположения N 1: широта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Координаты недавнего месторасположения N 1: долгота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Координаты недавнего месторасположения N 2: широта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Координаты недавнего месторасположения N 2: долгота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"Флаг", указывающий достоверность данных о местоположении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Число пассажиров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Краткий ссылочный идентификатор вызова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8BB" w:rsidRDefault="005E78BB">
            <w:pPr>
              <w:pStyle w:val="ConsPlusNormal"/>
            </w:pPr>
            <w:r>
              <w:t>Уникальный ссылочный идентификатор вызова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</w:tbl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right"/>
        <w:outlineLvl w:val="2"/>
      </w:pPr>
      <w:r>
        <w:t>Приложение N 2</w:t>
      </w:r>
    </w:p>
    <w:p w:rsidR="005E78BB" w:rsidRDefault="005E78BB">
      <w:pPr>
        <w:pStyle w:val="ConsPlusNormal"/>
        <w:jc w:val="right"/>
      </w:pPr>
      <w:r>
        <w:t>к требованиям к составлению</w:t>
      </w:r>
    </w:p>
    <w:p w:rsidR="005E78BB" w:rsidRDefault="005E78BB">
      <w:pPr>
        <w:pStyle w:val="ConsPlusNormal"/>
        <w:jc w:val="right"/>
      </w:pPr>
      <w:r>
        <w:t>унифицированной карточки</w:t>
      </w:r>
    </w:p>
    <w:p w:rsidR="005E78BB" w:rsidRDefault="005E78BB">
      <w:pPr>
        <w:pStyle w:val="ConsPlusNormal"/>
        <w:jc w:val="right"/>
      </w:pPr>
      <w:r>
        <w:t>информационного обмена</w:t>
      </w:r>
    </w:p>
    <w:p w:rsidR="005E78BB" w:rsidRDefault="005E78BB">
      <w:pPr>
        <w:pStyle w:val="ConsPlusNormal"/>
        <w:jc w:val="right"/>
      </w:pPr>
      <w:r>
        <w:t>при функционировании системы</w:t>
      </w:r>
    </w:p>
    <w:p w:rsidR="005E78BB" w:rsidRDefault="005E78BB">
      <w:pPr>
        <w:pStyle w:val="ConsPlusNormal"/>
        <w:jc w:val="right"/>
      </w:pPr>
      <w:r>
        <w:t xml:space="preserve">обеспечения вызова </w:t>
      </w:r>
      <w:proofErr w:type="gramStart"/>
      <w:r>
        <w:t>экстренных</w:t>
      </w:r>
      <w:proofErr w:type="gramEnd"/>
    </w:p>
    <w:p w:rsidR="005E78BB" w:rsidRDefault="005E78BB">
      <w:pPr>
        <w:pStyle w:val="ConsPlusNormal"/>
        <w:jc w:val="right"/>
      </w:pPr>
      <w:r>
        <w:t xml:space="preserve">оперативных служб по </w:t>
      </w:r>
      <w:proofErr w:type="gramStart"/>
      <w:r>
        <w:t>единому</w:t>
      </w:r>
      <w:proofErr w:type="gramEnd"/>
    </w:p>
    <w:p w:rsidR="005E78BB" w:rsidRDefault="005E78BB">
      <w:pPr>
        <w:pStyle w:val="ConsPlusNormal"/>
        <w:jc w:val="right"/>
      </w:pPr>
      <w:r>
        <w:t>номеру "112"</w:t>
      </w: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Title"/>
        <w:jc w:val="center"/>
      </w:pPr>
      <w:bookmarkStart w:id="3" w:name="P411"/>
      <w:bookmarkEnd w:id="3"/>
      <w:r>
        <w:lastRenderedPageBreak/>
        <w:t>СПЕЦИАЛЬНАЯ ЧАСТЬ</w:t>
      </w:r>
    </w:p>
    <w:p w:rsidR="005E78BB" w:rsidRDefault="005E78BB">
      <w:pPr>
        <w:pStyle w:val="ConsPlusTitle"/>
        <w:jc w:val="center"/>
      </w:pPr>
      <w:r>
        <w:t>УНИФИЦИРОВАННОЙ КАРТОЧКИ ИНФОРМАЦИОННОГО ОБМЕНА</w:t>
      </w:r>
    </w:p>
    <w:p w:rsidR="005E78BB" w:rsidRDefault="005E78BB">
      <w:pPr>
        <w:pStyle w:val="ConsPlusTitle"/>
        <w:jc w:val="center"/>
      </w:pPr>
      <w:r>
        <w:t xml:space="preserve">ПРИ ФУНКЦИОНИРОВАНИИ СИСТЕМЫ ОБЕСПЕЧЕНИЯ ВЫЗОВА </w:t>
      </w:r>
      <w:proofErr w:type="gramStart"/>
      <w:r>
        <w:t>ЭКСТРЕННЫХ</w:t>
      </w:r>
      <w:proofErr w:type="gramEnd"/>
    </w:p>
    <w:p w:rsidR="005E78BB" w:rsidRDefault="005E78BB">
      <w:pPr>
        <w:pStyle w:val="ConsPlusTitle"/>
        <w:jc w:val="center"/>
      </w:pPr>
      <w:r>
        <w:t>ОПЕРАТИВНЫХ СЛУЖБ ПО ЕДИНОМУ НОМЕРУ "112"</w:t>
      </w:r>
    </w:p>
    <w:p w:rsidR="005E78BB" w:rsidRDefault="005E78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4"/>
        <w:gridCol w:w="1973"/>
        <w:gridCol w:w="4422"/>
      </w:tblGrid>
      <w:tr w:rsidR="005E78BB"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78BB" w:rsidRDefault="005E78B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5E78BB" w:rsidRDefault="005E78BB">
            <w:pPr>
              <w:pStyle w:val="ConsPlusNormal"/>
              <w:jc w:val="center"/>
            </w:pPr>
            <w:r>
              <w:t>Формат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Описание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Специальная часть для диспетчерской службы пожарной охраны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Характер происшествия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классификатор видов происшествий и чрезвычайных ситуаций (пожар, короткое замыкание, запах дыма и подобное)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Обстоятельства и объект происшествия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что горит, какие материалы, какое здание (ввод вручную или из списка)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Этажность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количество этажей объекта (здания), где произошло происшествие (пожар)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Объект газифицирован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признак наличия на объекте баллонов со сжиженным газом или газопровода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Оценка времени развития пожара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сколько времени прошло от момента начала пожара до момента обнаружения и сообщения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Наблюдаемые последствия пожара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разрушение перекрытий, обрушение кровли и др.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Характеристика подъездных путей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автомобильные пробки, скопление автомобилей во дворах, ремонтные работы, свободный маршрут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Характеристика условий работы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нахождение объекта в огражденной, охраняемой зоне, наличие ворот, шлагбаумов, решеток и жалюзи на окнах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Необходимость спасательных работ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наличие людей в зоне пожара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Оценка возможности эвакуации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наличие незадымленных лестничных клеток, лестниц между балконами, открытых галерей и др.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Информация о собственниках и арендаторах объекта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адреса и телефоны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Специальная часть для диспетчерской службы полиции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Вид правонарушения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определяется по классификатору видов правонарушений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Число правонарушителей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количество правонарушителей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Количество транспортных средств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число транспортных средств, участвовавших в происшествии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 xml:space="preserve">Сведения о </w:t>
            </w:r>
            <w:proofErr w:type="gramStart"/>
            <w:r>
              <w:t>подозреваемых</w:t>
            </w:r>
            <w:proofErr w:type="gramEnd"/>
            <w:r>
              <w:t xml:space="preserve"> (по каждому отдельно)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Пол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пол подозреваемого (кого запомнили)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Возраст (лет)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возраст </w:t>
            </w:r>
            <w:proofErr w:type="gramStart"/>
            <w:r>
              <w:t>подозреваемого</w:t>
            </w:r>
            <w:proofErr w:type="gramEnd"/>
            <w:r>
              <w:t xml:space="preserve"> "на вид"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Рост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выбирается из классификатора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lastRenderedPageBreak/>
              <w:t>Телосложение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выбирается из классификатора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Одет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описание одежды </w:t>
            </w:r>
            <w:proofErr w:type="gramStart"/>
            <w:r>
              <w:t>подозреваемого</w:t>
            </w:r>
            <w:proofErr w:type="gramEnd"/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Особые приметы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краткое описание примет </w:t>
            </w:r>
            <w:proofErr w:type="gramStart"/>
            <w:r>
              <w:t>подозреваемого</w:t>
            </w:r>
            <w:proofErr w:type="gramEnd"/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 xml:space="preserve">Сведения о </w:t>
            </w:r>
            <w:proofErr w:type="gramStart"/>
            <w:r>
              <w:t>разыскиваемых</w:t>
            </w:r>
            <w:proofErr w:type="gramEnd"/>
            <w:r>
              <w:t xml:space="preserve"> (по каждому отдельно)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Пол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пол </w:t>
            </w:r>
            <w:proofErr w:type="gramStart"/>
            <w:r>
              <w:t>разыскиваемого</w:t>
            </w:r>
            <w:proofErr w:type="gramEnd"/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Фамилия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фамилия </w:t>
            </w:r>
            <w:proofErr w:type="gramStart"/>
            <w:r>
              <w:t>разыскиваемого</w:t>
            </w:r>
            <w:proofErr w:type="gramEnd"/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Имя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имя </w:t>
            </w:r>
            <w:proofErr w:type="gramStart"/>
            <w:r>
              <w:t>разыскиваемого</w:t>
            </w:r>
            <w:proofErr w:type="gramEnd"/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Отчество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отчество </w:t>
            </w:r>
            <w:proofErr w:type="gramStart"/>
            <w:r>
              <w:t>разыскиваемого</w:t>
            </w:r>
            <w:proofErr w:type="gramEnd"/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Дата рождения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дата рождения разыскиваемого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Возраст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возраст разыскиваемого (может вычисляться по дате рождения) в целых годах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Рост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выбирается из классификатора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Телосложение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выбирается из классификатора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Одет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описание одежды </w:t>
            </w:r>
            <w:proofErr w:type="gramStart"/>
            <w:r>
              <w:t>разыскиваемого</w:t>
            </w:r>
            <w:proofErr w:type="gramEnd"/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Особые приметы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краткое описание примет </w:t>
            </w:r>
            <w:proofErr w:type="gramStart"/>
            <w:r>
              <w:t>разыскиваемого</w:t>
            </w:r>
            <w:proofErr w:type="gramEnd"/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Сведения о транспортных средствах (по каждому отдельно)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Тип транспортного средства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выбирается из классификатора типов транспортных средств, для каждого транспортного средства, участвовавшего в происшествии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Цвет транспортного средства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выбирается из классификатора цвета транспортных средств, для каждого транспортного средства, участвовавшего в происшествии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Государственный регистрационный номер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государственный регистрационный номер транспортных средств, для каждого транспортного средства, участвовавшего в происшествии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Регион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для каждого транспортного средства, участвовавшего в происшествии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Скрылось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признак того, что транспортное средство скрылось с места происшествия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Дополнительные данные о дорожно-транспортном происшествии из Государственной автоматизированной информационной системы "ЭРА-ГЛОНАСС" (отдельная вкладка)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Вид срабатывания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Тип транспортного средства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VIN-номер транспортного средства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заполняется из сообщения Государственной автоматизированной информационной системы </w:t>
            </w:r>
            <w:r>
              <w:lastRenderedPageBreak/>
              <w:t>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lastRenderedPageBreak/>
              <w:t>Тип двигателя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Направление движения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Координаты недавнего месторасположения широта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Координаты недавнего месторасположения долгота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Пассажиры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Краткий ссылочный идентификатор вызова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заполняется из сообщения Государственной автоматизированной информационной системы "ЭРА-ГЛОНАСС"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Специальная часть диспетчерской службы скорой медицинской помощи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Что произошло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классификатор видов вызовов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Кто вызвал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выбирается из классификатора видов вызывающих (прохожий, родственник и подобное)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Консультация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признак того, что проведена консультация по телефону (состояние реагирования автоматически переключается на "завершено")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Сведения о больных (по каждому отдельно)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Фамилия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фамилия больного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Имя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имя больного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Отчество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отчество больного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Дата рождения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дата рождения больного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Возраст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возраст больного (может вычисляться по дате рождения) в целых годах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Пол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пол больного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Повод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выбирается из классификатора поводов к вызову скорой медицинской помощи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Способность к самостоятельному передвижению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описание способности к самостоятельному передвижению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Специальная часть для диспетчерской службы аварийной службы газовой сети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Вид происшествия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выбирается из классификатора поводов обращения в аварийную службу газовой сети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lastRenderedPageBreak/>
              <w:t>Инструкции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инструкция по действиям оператора и (или) заявителя по данному виду происшествия (выбирается из справочника автоматически)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Консультация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признак того, что проведена консультация по телефону (состояние реагирования автоматически переключается на "завершено")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Специальная часть для диспетчерской службы жилищно-коммунального хозяйства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Вид происшествия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выбирается из классификатора поводов обращения в диспетчерскую службу жилищно-коммунального хозяйства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Коммунальная служба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выбирается из справочника служб жилищно-коммунального хозяйства муниципального образования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Инструкции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инструкция по действиям оператора по данному виду происшествия (выбирается из справочника автоматически по выбранной жилищно-коммунальной службе)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Консультация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логическое значение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признак того, что проведена консультация по телефону (состояние реагирования автоматически переключается на "завершено")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  <w:outlineLvl w:val="3"/>
            </w:pPr>
            <w:r>
              <w:t>Специальная часть для диспетчерской службы "Антитеррор"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Вид террористического акта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выбирается из классификатора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Количество погибших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количество погибших людей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Количество пострадавших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количество пострадавших людей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подозреваемых</w:t>
            </w:r>
            <w:proofErr w:type="gram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количество лиц, совершивших террористический акт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Описание </w:t>
            </w:r>
            <w:proofErr w:type="gramStart"/>
            <w:r>
              <w:t>подозреваемых</w:t>
            </w:r>
            <w:proofErr w:type="gram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описание лиц, совершивших террористический акт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Вооружение </w:t>
            </w:r>
            <w:proofErr w:type="gramStart"/>
            <w:r>
              <w:t>подозреваемых</w:t>
            </w:r>
            <w:proofErr w:type="gram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классификатор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Транспортные средства </w:t>
            </w:r>
            <w:proofErr w:type="gramStart"/>
            <w:r>
              <w:t>подозреваемых</w:t>
            </w:r>
            <w:proofErr w:type="gram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классификатор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Направление движения </w:t>
            </w:r>
            <w:proofErr w:type="gramStart"/>
            <w:r>
              <w:t>подозреваемых</w:t>
            </w:r>
            <w:proofErr w:type="gram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E78BB" w:rsidRDefault="005E78BB">
            <w:pPr>
              <w:pStyle w:val="ConsPlusNormal"/>
            </w:pPr>
            <w:r>
              <w:t>куда скрылись лица, совершившие террористический акт</w:t>
            </w:r>
          </w:p>
        </w:tc>
      </w:tr>
      <w:tr w:rsidR="005E78B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8BB" w:rsidRDefault="005E78BB">
            <w:pPr>
              <w:pStyle w:val="ConsPlusNormal"/>
            </w:pPr>
            <w:r>
              <w:t xml:space="preserve">Повреждения </w:t>
            </w:r>
            <w:proofErr w:type="gramStart"/>
            <w:r>
              <w:t>подозреваемых</w:t>
            </w:r>
            <w:proofErr w:type="gram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8BB" w:rsidRDefault="005E78BB">
            <w:pPr>
              <w:pStyle w:val="ConsPlusNormal"/>
              <w:jc w:val="center"/>
            </w:pPr>
            <w:r>
              <w:t>текст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8BB" w:rsidRDefault="005E78BB">
            <w:pPr>
              <w:pStyle w:val="ConsPlusNormal"/>
            </w:pPr>
            <w:r>
              <w:t>сведения о ранениях и травмах лиц, совершивших террористический акт</w:t>
            </w:r>
          </w:p>
        </w:tc>
      </w:tr>
    </w:tbl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jc w:val="both"/>
      </w:pPr>
    </w:p>
    <w:p w:rsidR="005E78BB" w:rsidRDefault="005E78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6B8F" w:rsidRDefault="00FA6B8F"/>
    <w:sectPr w:rsidR="00FA6B8F" w:rsidSect="0062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5E78BB"/>
    <w:rsid w:val="00170AEF"/>
    <w:rsid w:val="003F1AF6"/>
    <w:rsid w:val="005E78BB"/>
    <w:rsid w:val="008758C5"/>
    <w:rsid w:val="00895CEA"/>
    <w:rsid w:val="00B726E3"/>
    <w:rsid w:val="00FA6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E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26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726E3"/>
    <w:pPr>
      <w:keepNext/>
      <w:jc w:val="center"/>
      <w:outlineLvl w:val="1"/>
    </w:pPr>
    <w:rPr>
      <w:rFonts w:eastAsia="Times New Roman" w:cs="Times New Roman"/>
      <w:b/>
      <w:sz w:val="28"/>
    </w:rPr>
  </w:style>
  <w:style w:type="paragraph" w:styleId="3">
    <w:name w:val="heading 3"/>
    <w:basedOn w:val="a"/>
    <w:next w:val="a"/>
    <w:link w:val="30"/>
    <w:qFormat/>
    <w:rsid w:val="00B726E3"/>
    <w:pPr>
      <w:keepNext/>
      <w:ind w:firstLine="851"/>
      <w:jc w:val="both"/>
      <w:outlineLvl w:val="2"/>
    </w:pPr>
    <w:rPr>
      <w:rFonts w:eastAsia="Times New Roman" w:cs="Times New Roman"/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B726E3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B726E3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72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726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726E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726E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726E3"/>
    <w:pPr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B726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E7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E7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5E78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07BC0E4FAE3705D3FFC939132313337F664F05406D9679730033832B4DA2B8DFD754FFFC966127C3528C377E3E896459374B128EB55EAEP83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07BC0E4FAE3705D3FFC939132313337F664F05406D9679730033832B4DA2B8DFD754FFFC966128C7528C377E3E896459374B128EB55EAEP838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07BC0E4FAE3705D3FFC939132313337F664F05406D9679730033832B4DA2B8DFD754FFFC966128C7528C377E3E896459374B128EB55EAEP838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707BC0E4FAE3705D3FFC939132313337F664F05406D9679730033832B4DA2B8DFD754FFFC96612CC9528C377E3E896459374B128EB55EAEP838G" TargetMode="External"/><Relationship Id="rId10" Type="http://schemas.openxmlformats.org/officeDocument/2006/relationships/hyperlink" Target="consultantplus://offline/ref=4707BC0E4FAE3705D3FFC939132313337F684B04416D9679730033832B4DA2B8CDD70CF3FE927F2EC347DA6638P63A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707BC0E4FAE3705D3FFC939132313337F664F05406D9679730033832B4DA2B8DFD754FFFC96612DC9528C377E3E896459374B128EB55EAEP83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6491</Words>
  <Characters>36999</Characters>
  <Application>Microsoft Office Word</Application>
  <DocSecurity>0</DocSecurity>
  <Lines>308</Lines>
  <Paragraphs>86</Paragraphs>
  <ScaleCrop>false</ScaleCrop>
  <Company/>
  <LinksUpToDate>false</LinksUpToDate>
  <CharactersWithSpaces>43404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Maslennikov</dc:creator>
  <cp:lastModifiedBy>Maslennikov</cp:lastModifiedBy>
  <cp:revision>1</cp:revision>
  <dcterms:created xsi:type="dcterms:W3CDTF">2021-12-24T06:55:00Z</dcterms:created>
  <dcterms:modified xsi:type="dcterms:W3CDTF">2021-12-24T06:55:00Z</dcterms:modified>
</cp:coreProperties>
</file>